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4D4E11B7" wp14:editId="470A6B4D">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5"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B50B91" w:rsidRDefault="00A35F61" w:rsidP="00A35F61">
      <w:pPr>
        <w:pBdr>
          <w:bottom w:val="single" w:sz="4" w:space="1" w:color="auto"/>
        </w:pBdr>
        <w:jc w:val="right"/>
        <w:rPr>
          <w:rStyle w:val="berschrift3Zchn"/>
          <w:rFonts w:eastAsia="Calibri"/>
          <w:b w:val="0"/>
          <w:spacing w:val="4"/>
        </w:rPr>
      </w:pPr>
    </w:p>
    <w:p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rsidR="00A35F61" w:rsidRDefault="00A35F61" w:rsidP="00A35F61">
      <w:pPr>
        <w:pBdr>
          <w:bottom w:val="single" w:sz="4" w:space="1" w:color="auto"/>
        </w:pBdr>
        <w:jc w:val="right"/>
        <w:rPr>
          <w:rFonts w:cs="Arial"/>
          <w:color w:val="C70505"/>
          <w:spacing w:val="4"/>
        </w:rPr>
      </w:pPr>
    </w:p>
    <w:p w:rsidR="00A35F61" w:rsidRDefault="00A35F61" w:rsidP="00A35F61">
      <w:pPr>
        <w:pBdr>
          <w:bottom w:val="single" w:sz="4" w:space="1" w:color="auto"/>
        </w:pBdr>
        <w:jc w:val="right"/>
        <w:rPr>
          <w:rFonts w:cs="Arial"/>
          <w:color w:val="C70505"/>
          <w:spacing w:val="4"/>
        </w:rPr>
      </w:pPr>
    </w:p>
    <w:p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rsidR="00A5362F" w:rsidRPr="00D56ECF" w:rsidRDefault="00D56ECF" w:rsidP="00D56ECF">
      <w:pPr>
        <w:pStyle w:val="center"/>
        <w:spacing w:before="0" w:beforeAutospacing="0" w:after="0" w:afterAutospacing="0" w:line="240" w:lineRule="auto"/>
        <w:ind w:left="708" w:hanging="708"/>
        <w:rPr>
          <w:rFonts w:asciiTheme="minorHAnsi" w:hAnsiTheme="minorHAnsi" w:cstheme="minorHAnsi"/>
          <w:color w:val="auto"/>
          <w:spacing w:val="4"/>
          <w:sz w:val="22"/>
          <w:szCs w:val="36"/>
        </w:rPr>
      </w:pPr>
      <w:r w:rsidRPr="00D56ECF">
        <w:rPr>
          <w:rFonts w:asciiTheme="minorHAnsi" w:hAnsiTheme="minorHAnsi" w:cstheme="minorHAnsi"/>
          <w:color w:val="auto"/>
          <w:sz w:val="22"/>
        </w:rPr>
        <w:t xml:space="preserve">Bodo </w:t>
      </w:r>
      <w:proofErr w:type="spellStart"/>
      <w:r w:rsidRPr="00D56ECF">
        <w:rPr>
          <w:rFonts w:asciiTheme="minorHAnsi" w:hAnsiTheme="minorHAnsi" w:cstheme="minorHAnsi"/>
          <w:color w:val="auto"/>
          <w:sz w:val="22"/>
        </w:rPr>
        <w:t>Wartke</w:t>
      </w:r>
      <w:proofErr w:type="spellEnd"/>
      <w:r w:rsidRPr="00D56ECF">
        <w:rPr>
          <w:rFonts w:asciiTheme="minorHAnsi" w:hAnsiTheme="minorHAnsi" w:cstheme="minorHAnsi"/>
          <w:color w:val="auto"/>
          <w:sz w:val="22"/>
        </w:rPr>
        <w:t xml:space="preserve"> / Sven Schütze / Carmen Kalisch mit Musik von Bodo </w:t>
      </w:r>
      <w:proofErr w:type="spellStart"/>
      <w:r w:rsidRPr="00D56ECF">
        <w:rPr>
          <w:rFonts w:asciiTheme="minorHAnsi" w:hAnsiTheme="minorHAnsi" w:cstheme="minorHAnsi"/>
          <w:color w:val="auto"/>
          <w:sz w:val="22"/>
        </w:rPr>
        <w:t>Wartke</w:t>
      </w:r>
      <w:proofErr w:type="spellEnd"/>
    </w:p>
    <w:p w:rsidR="00A35F61" w:rsidRPr="00A5362F" w:rsidRDefault="00D56ECF" w:rsidP="00A35F61">
      <w:pPr>
        <w:pStyle w:val="center"/>
        <w:spacing w:before="0" w:beforeAutospacing="0" w:after="0" w:afterAutospacing="0" w:line="240" w:lineRule="auto"/>
        <w:rPr>
          <w:rFonts w:ascii="Calibri" w:hAnsi="Calibri" w:cs="Arial"/>
          <w:color w:val="auto"/>
          <w:spacing w:val="4"/>
          <w:sz w:val="22"/>
          <w:szCs w:val="36"/>
        </w:rPr>
      </w:pPr>
      <w:r>
        <w:rPr>
          <w:rFonts w:ascii="Calibri" w:hAnsi="Calibri" w:cs="Calibri"/>
          <w:b/>
          <w:color w:val="D50032"/>
          <w:spacing w:val="4"/>
          <w:sz w:val="36"/>
          <w:szCs w:val="36"/>
        </w:rPr>
        <w:t>ANTIGONE</w:t>
      </w:r>
      <w:r w:rsidR="00045553">
        <w:rPr>
          <w:rFonts w:ascii="Calibri" w:hAnsi="Calibri" w:cs="Calibri"/>
          <w:b/>
          <w:color w:val="D50032"/>
          <w:spacing w:val="4"/>
          <w:sz w:val="36"/>
          <w:szCs w:val="36"/>
        </w:rPr>
        <w:br/>
      </w:r>
      <w:r>
        <w:rPr>
          <w:rFonts w:ascii="Calibri" w:hAnsi="Calibri" w:cs="Arial"/>
          <w:color w:val="auto"/>
          <w:spacing w:val="4"/>
          <w:sz w:val="22"/>
          <w:szCs w:val="36"/>
        </w:rPr>
        <w:t>Antikes Anarcho-Drama nach Sophokles</w:t>
      </w:r>
    </w:p>
    <w:p w:rsidR="00A5362F" w:rsidRPr="00361FE6" w:rsidRDefault="00A5362F" w:rsidP="00361FE6">
      <w:pPr>
        <w:pStyle w:val="center"/>
        <w:spacing w:before="0" w:beforeAutospacing="0" w:after="0" w:afterAutospacing="0" w:line="240" w:lineRule="auto"/>
        <w:jc w:val="both"/>
        <w:rPr>
          <w:rFonts w:asciiTheme="minorHAnsi" w:hAnsiTheme="minorHAnsi" w:cstheme="minorHAnsi"/>
          <w:color w:val="auto"/>
          <w:spacing w:val="4"/>
          <w:sz w:val="20"/>
          <w:szCs w:val="36"/>
        </w:rPr>
      </w:pPr>
    </w:p>
    <w:p w:rsidR="00D56ECF" w:rsidRPr="00D56ECF" w:rsidRDefault="00D56ECF" w:rsidP="00D56ECF">
      <w:pPr>
        <w:spacing w:after="240"/>
        <w:jc w:val="both"/>
        <w:rPr>
          <w:rFonts w:ascii="Times New Roman" w:eastAsia="Times New Roman" w:hAnsi="Times New Roman"/>
        </w:rPr>
      </w:pPr>
      <w:r>
        <w:t xml:space="preserve">Fast zehn Jahre nach der Kultvorstellung </w:t>
      </w:r>
      <w:r w:rsidRPr="00D56ECF">
        <w:rPr>
          <w:rStyle w:val="Fett"/>
        </w:rPr>
        <w:t>KÖNIG ÖDIPUS</w:t>
      </w:r>
      <w:r>
        <w:t xml:space="preserve"> kommt nun das zweite Antikendrama von Klavierkabarettist </w:t>
      </w:r>
      <w:r>
        <w:rPr>
          <w:rStyle w:val="Fett"/>
        </w:rPr>
        <w:t xml:space="preserve">Bodo </w:t>
      </w:r>
      <w:proofErr w:type="spellStart"/>
      <w:r>
        <w:rPr>
          <w:rStyle w:val="Fett"/>
        </w:rPr>
        <w:t>Wartke</w:t>
      </w:r>
      <w:proofErr w:type="spellEnd"/>
      <w:r>
        <w:t xml:space="preserve"> auf die Bühne des WBT – und wieder gespickt mit spritzig-jazzigen Songs. Diesmal steht die Tochter von Ödipus im Zentrum. Gegen den ausdrücklichen Befehl von Thebens König Kreons bringt Antigone ihren toten Bruder Polyneikes unter die Erde – denn trotz aller Politik: die Würde des Menschen ist auch im Tod unantastbar. </w:t>
      </w:r>
      <w:proofErr w:type="gramStart"/>
      <w:r>
        <w:t>Gemäß ihres Grundsatzes</w:t>
      </w:r>
      <w:proofErr w:type="gramEnd"/>
      <w:r>
        <w:t xml:space="preserve"> </w:t>
      </w:r>
      <w:r>
        <w:rPr>
          <w:rStyle w:val="Hervorhebung"/>
          <w:color w:val="333333"/>
        </w:rPr>
        <w:t>"einer muss schließlich ein Exempel statuieren / damit künftig alle anderen davon profitieren".</w:t>
      </w:r>
      <w:r>
        <w:rPr>
          <w:rStyle w:val="Hervorhebung"/>
        </w:rPr>
        <w:t xml:space="preserve"> </w:t>
      </w:r>
      <w:proofErr w:type="spellStart"/>
      <w:r>
        <w:t>Wartke</w:t>
      </w:r>
      <w:proofErr w:type="spellEnd"/>
      <w:r>
        <w:t xml:space="preserve"> versteht es dabei, die Motive von Sophokles, Aischylos und Anouilh so charmant-gereimt zu einem neuen Ganzen zusammenzufügen, dass nicht nur Klassiker-Liebhaber ihre helle Freude </w:t>
      </w:r>
      <w:proofErr w:type="gramStart"/>
      <w:r>
        <w:t>dabei haben</w:t>
      </w:r>
      <w:proofErr w:type="gramEnd"/>
      <w:r>
        <w:t>.</w:t>
      </w:r>
      <w:r>
        <w:rPr>
          <w:rFonts w:ascii="Times New Roman" w:eastAsia="Times New Roman" w:hAnsi="Times New Roman"/>
        </w:rPr>
        <w:t xml:space="preserve"> – </w:t>
      </w:r>
      <w:r w:rsidRPr="008E444E">
        <w:rPr>
          <w:rStyle w:val="Fett"/>
          <w:i/>
          <w:iCs/>
          <w:color w:val="D50032"/>
        </w:rPr>
        <w:t>So geht Klassik heute: frech, rappend, reimend – ohne die Tragik des antiken Stoffes zu verraten.</w:t>
      </w:r>
      <w:r>
        <w:br/>
      </w:r>
      <w:r>
        <w:br/>
        <w:t xml:space="preserve">Entstanden ist die Idee zu dieser Zusatzproduktion während des zweiten Lockdowns im November 2020. Was macht ein Ensemble, wenn das Theater geschlossen ist? Es nutzt die gewonnene Zeit für ein Herzensprojekt! Mit ANTIGONE gibt WBT-Schauspieler </w:t>
      </w:r>
      <w:r w:rsidRPr="00D56ECF">
        <w:rPr>
          <w:rStyle w:val="Fett"/>
          <w:b w:val="0"/>
        </w:rPr>
        <w:t>Florian Bender</w:t>
      </w:r>
      <w:r>
        <w:t xml:space="preserve"> sein R</w:t>
      </w:r>
      <w:bookmarkStart w:id="0" w:name="_GoBack"/>
      <w:bookmarkEnd w:id="0"/>
      <w:r>
        <w:t xml:space="preserve">egie-Debüt, der bereits in </w:t>
      </w:r>
      <w:r w:rsidRPr="00D56ECF">
        <w:rPr>
          <w:rStyle w:val="Fett"/>
        </w:rPr>
        <w:t>KÖNIG ÖDIPUS</w:t>
      </w:r>
      <w:r>
        <w:t xml:space="preserve"> von Bodo </w:t>
      </w:r>
      <w:proofErr w:type="spellStart"/>
      <w:r>
        <w:t>Wartke</w:t>
      </w:r>
      <w:proofErr w:type="spellEnd"/>
      <w:r>
        <w:t xml:space="preserve"> auf der Bühne stand. </w:t>
      </w:r>
    </w:p>
    <w:p w:rsidR="00A30EF5" w:rsidRDefault="00A30EF5" w:rsidP="00A35F61">
      <w:pPr>
        <w:pStyle w:val="Default"/>
        <w:rPr>
          <w:b/>
          <w:bCs/>
          <w:color w:val="auto"/>
          <w:sz w:val="20"/>
          <w:szCs w:val="20"/>
        </w:rPr>
      </w:pPr>
    </w:p>
    <w:p w:rsidR="00A5362F" w:rsidRDefault="00A5362F" w:rsidP="00A5362F">
      <w:pPr>
        <w:pStyle w:val="KeinLeerraum"/>
        <w:rPr>
          <w:b/>
          <w:bCs/>
        </w:rPr>
      </w:pPr>
      <w:r w:rsidRPr="008B7291">
        <w:rPr>
          <w:bCs/>
        </w:rPr>
        <w:t>Inszenierung</w:t>
      </w:r>
      <w:r w:rsidR="00D56ECF">
        <w:rPr>
          <w:bCs/>
        </w:rPr>
        <w:tab/>
      </w:r>
      <w:r w:rsidR="00D56ECF">
        <w:rPr>
          <w:bCs/>
        </w:rPr>
        <w:tab/>
      </w:r>
      <w:r w:rsidR="00D56ECF">
        <w:rPr>
          <w:bCs/>
        </w:rPr>
        <w:tab/>
      </w:r>
      <w:r w:rsidRPr="008B7291">
        <w:rPr>
          <w:bCs/>
        </w:rPr>
        <w:tab/>
      </w:r>
      <w:r w:rsidRPr="008B7291">
        <w:rPr>
          <w:bCs/>
        </w:rPr>
        <w:tab/>
      </w:r>
      <w:r w:rsidRPr="008B7291">
        <w:rPr>
          <w:bCs/>
        </w:rPr>
        <w:tab/>
      </w:r>
      <w:r w:rsidRPr="008B7291">
        <w:rPr>
          <w:bCs/>
        </w:rPr>
        <w:tab/>
      </w:r>
      <w:r w:rsidR="00D56ECF">
        <w:rPr>
          <w:b/>
          <w:bCs/>
        </w:rPr>
        <w:t>Florian Bender</w:t>
      </w:r>
    </w:p>
    <w:p w:rsidR="00D56ECF" w:rsidRPr="00D56ECF" w:rsidRDefault="00D56ECF" w:rsidP="00A5362F">
      <w:pPr>
        <w:pStyle w:val="KeinLeerraum"/>
        <w:rPr>
          <w:bCs/>
        </w:rPr>
      </w:pPr>
      <w:r w:rsidRPr="00D56ECF">
        <w:rPr>
          <w:bCs/>
        </w:rPr>
        <w:t>Bühne</w:t>
      </w:r>
      <w:r>
        <w:rPr>
          <w:bCs/>
        </w:rPr>
        <w:tab/>
      </w:r>
      <w:r>
        <w:rPr>
          <w:bCs/>
        </w:rPr>
        <w:tab/>
      </w:r>
      <w:r>
        <w:rPr>
          <w:bCs/>
        </w:rPr>
        <w:tab/>
      </w:r>
      <w:r>
        <w:rPr>
          <w:bCs/>
        </w:rPr>
        <w:tab/>
      </w:r>
      <w:r>
        <w:rPr>
          <w:bCs/>
        </w:rPr>
        <w:tab/>
      </w:r>
      <w:r>
        <w:rPr>
          <w:bCs/>
        </w:rPr>
        <w:tab/>
      </w:r>
      <w:r>
        <w:rPr>
          <w:bCs/>
        </w:rPr>
        <w:tab/>
      </w:r>
      <w:r>
        <w:rPr>
          <w:bCs/>
        </w:rPr>
        <w:tab/>
      </w:r>
      <w:r w:rsidRPr="008E444E">
        <w:rPr>
          <w:b/>
          <w:bCs/>
        </w:rPr>
        <w:t>Annette Wolf</w:t>
      </w:r>
    </w:p>
    <w:p w:rsidR="00D56ECF" w:rsidRPr="00D56ECF" w:rsidRDefault="00D56ECF" w:rsidP="00A5362F">
      <w:pPr>
        <w:pStyle w:val="KeinLeerraum"/>
        <w:rPr>
          <w:bCs/>
        </w:rPr>
      </w:pPr>
      <w:r w:rsidRPr="00D56ECF">
        <w:rPr>
          <w:bCs/>
        </w:rPr>
        <w:t>Kostüme</w:t>
      </w:r>
      <w:r>
        <w:rPr>
          <w:bCs/>
        </w:rPr>
        <w:tab/>
      </w:r>
      <w:r>
        <w:rPr>
          <w:bCs/>
        </w:rPr>
        <w:tab/>
      </w:r>
      <w:r>
        <w:rPr>
          <w:bCs/>
        </w:rPr>
        <w:tab/>
      </w:r>
      <w:r>
        <w:rPr>
          <w:bCs/>
        </w:rPr>
        <w:tab/>
      </w:r>
      <w:r>
        <w:rPr>
          <w:bCs/>
        </w:rPr>
        <w:tab/>
      </w:r>
      <w:r>
        <w:rPr>
          <w:bCs/>
        </w:rPr>
        <w:tab/>
      </w:r>
      <w:r>
        <w:rPr>
          <w:bCs/>
        </w:rPr>
        <w:tab/>
      </w:r>
      <w:r w:rsidRPr="008E444E">
        <w:rPr>
          <w:b/>
          <w:bCs/>
        </w:rPr>
        <w:t>Florian Bender &amp; Helene Kuschnarew</w:t>
      </w:r>
    </w:p>
    <w:p w:rsidR="00D56ECF" w:rsidRPr="00D56ECF" w:rsidRDefault="00D56ECF" w:rsidP="00A5362F">
      <w:pPr>
        <w:pStyle w:val="KeinLeerraum"/>
        <w:rPr>
          <w:bCs/>
        </w:rPr>
      </w:pPr>
      <w:r w:rsidRPr="00D56ECF">
        <w:rPr>
          <w:bCs/>
        </w:rPr>
        <w:t>Musikalische Leitung</w:t>
      </w:r>
      <w:r>
        <w:rPr>
          <w:bCs/>
        </w:rPr>
        <w:tab/>
      </w:r>
      <w:r>
        <w:rPr>
          <w:bCs/>
        </w:rPr>
        <w:tab/>
      </w:r>
      <w:r>
        <w:rPr>
          <w:bCs/>
        </w:rPr>
        <w:tab/>
      </w:r>
      <w:r>
        <w:rPr>
          <w:bCs/>
        </w:rPr>
        <w:tab/>
      </w:r>
      <w:r>
        <w:rPr>
          <w:bCs/>
        </w:rPr>
        <w:tab/>
      </w:r>
      <w:r>
        <w:rPr>
          <w:bCs/>
        </w:rPr>
        <w:tab/>
      </w:r>
      <w:r w:rsidRPr="008E444E">
        <w:rPr>
          <w:b/>
          <w:bCs/>
        </w:rPr>
        <w:t>Stephanie Rave</w:t>
      </w:r>
    </w:p>
    <w:p w:rsidR="00A5362F" w:rsidRDefault="00A5362F" w:rsidP="00A5362F">
      <w:pPr>
        <w:pStyle w:val="KeinLeerraum"/>
        <w:rPr>
          <w:bCs/>
        </w:rPr>
      </w:pPr>
      <w:r>
        <w:rPr>
          <w:bCs/>
        </w:rPr>
        <w:tab/>
      </w:r>
      <w:r>
        <w:rPr>
          <w:bCs/>
        </w:rPr>
        <w:tab/>
      </w:r>
      <w:r>
        <w:rPr>
          <w:bCs/>
        </w:rPr>
        <w:tab/>
      </w:r>
      <w:r>
        <w:rPr>
          <w:bCs/>
        </w:rPr>
        <w:tab/>
      </w:r>
      <w:r>
        <w:rPr>
          <w:bCs/>
        </w:rPr>
        <w:tab/>
      </w:r>
      <w:r>
        <w:rPr>
          <w:bCs/>
        </w:rPr>
        <w:tab/>
      </w:r>
    </w:p>
    <w:p w:rsidR="00D56ECF" w:rsidRPr="00711D41" w:rsidRDefault="00D56ECF" w:rsidP="00D56ECF">
      <w:pPr>
        <w:ind w:right="-36"/>
        <w:rPr>
          <w:b/>
        </w:rPr>
      </w:pPr>
      <w:r w:rsidRPr="00711D41">
        <w:rPr>
          <w:b/>
        </w:rPr>
        <w:t>Antigone / Eteokles / Orakel / Bote / Theseus /</w:t>
      </w:r>
    </w:p>
    <w:p w:rsidR="00D56ECF" w:rsidRPr="00711D41" w:rsidRDefault="00D56ECF" w:rsidP="00D56ECF">
      <w:pPr>
        <w:ind w:right="-36"/>
        <w:rPr>
          <w:b/>
        </w:rPr>
      </w:pPr>
      <w:proofErr w:type="spellStart"/>
      <w:r w:rsidRPr="00711D41">
        <w:rPr>
          <w:b/>
        </w:rPr>
        <w:t>Haimon</w:t>
      </w:r>
      <w:proofErr w:type="spellEnd"/>
      <w:r w:rsidRPr="00711D41">
        <w:rPr>
          <w:b/>
        </w:rPr>
        <w:t xml:space="preserve"> / Priesterin / Erzählerin</w:t>
      </w:r>
      <w:r w:rsidRPr="00711D41">
        <w:tab/>
      </w:r>
      <w:r w:rsidRPr="00711D41">
        <w:tab/>
      </w:r>
      <w:r w:rsidRPr="00711D41">
        <w:tab/>
      </w:r>
      <w:r>
        <w:tab/>
      </w:r>
      <w:r w:rsidRPr="00D56ECF">
        <w:t>Rosana Cleve</w:t>
      </w:r>
    </w:p>
    <w:p w:rsidR="00D56ECF" w:rsidRDefault="00D56ECF" w:rsidP="00D56ECF">
      <w:pPr>
        <w:ind w:right="-36"/>
        <w:rPr>
          <w:b/>
        </w:rPr>
      </w:pPr>
      <w:r w:rsidRPr="008D051D">
        <w:rPr>
          <w:b/>
        </w:rPr>
        <w:t xml:space="preserve">Ismene / </w:t>
      </w:r>
      <w:proofErr w:type="spellStart"/>
      <w:r w:rsidRPr="008D051D">
        <w:rPr>
          <w:b/>
        </w:rPr>
        <w:t>Polineikes</w:t>
      </w:r>
      <w:proofErr w:type="spellEnd"/>
      <w:r w:rsidRPr="008D051D">
        <w:rPr>
          <w:b/>
        </w:rPr>
        <w:t xml:space="preserve"> / Ö</w:t>
      </w:r>
      <w:r>
        <w:rPr>
          <w:b/>
        </w:rPr>
        <w:t>dipus / Kreon /</w:t>
      </w:r>
    </w:p>
    <w:p w:rsidR="00D56ECF" w:rsidRPr="008D051D" w:rsidRDefault="00D56ECF" w:rsidP="00D56ECF">
      <w:pPr>
        <w:ind w:right="-36"/>
        <w:rPr>
          <w:i/>
        </w:rPr>
      </w:pPr>
      <w:r>
        <w:rPr>
          <w:b/>
        </w:rPr>
        <w:t>Erzählerin</w:t>
      </w:r>
      <w:r w:rsidRPr="008D051D">
        <w:tab/>
      </w:r>
      <w:r>
        <w:tab/>
      </w:r>
      <w:r>
        <w:tab/>
      </w:r>
      <w:r>
        <w:tab/>
      </w:r>
      <w:r>
        <w:tab/>
      </w:r>
      <w:r>
        <w:tab/>
      </w:r>
      <w:r>
        <w:tab/>
      </w:r>
      <w:r w:rsidRPr="00D56ECF">
        <w:t>Erika Jell</w:t>
      </w:r>
    </w:p>
    <w:p w:rsidR="00D56ECF" w:rsidRDefault="00D56ECF" w:rsidP="00D56ECF">
      <w:pPr>
        <w:ind w:right="-36"/>
        <w:rPr>
          <w:b/>
        </w:rPr>
      </w:pPr>
      <w:proofErr w:type="spellStart"/>
      <w:r>
        <w:rPr>
          <w:b/>
        </w:rPr>
        <w:t>Teiresias</w:t>
      </w:r>
      <w:proofErr w:type="spellEnd"/>
      <w:r>
        <w:rPr>
          <w:b/>
        </w:rPr>
        <w:t xml:space="preserve"> / Wächter / </w:t>
      </w:r>
      <w:proofErr w:type="spellStart"/>
      <w:r>
        <w:rPr>
          <w:b/>
        </w:rPr>
        <w:t>Menoikeus</w:t>
      </w:r>
      <w:proofErr w:type="spellEnd"/>
      <w:r>
        <w:rPr>
          <w:b/>
        </w:rPr>
        <w:t xml:space="preserve"> / Priesterin / </w:t>
      </w:r>
    </w:p>
    <w:p w:rsidR="00D56ECF" w:rsidRPr="003D42E7" w:rsidRDefault="00D56ECF" w:rsidP="00D56ECF">
      <w:pPr>
        <w:ind w:right="-36"/>
      </w:pPr>
      <w:r>
        <w:rPr>
          <w:b/>
        </w:rPr>
        <w:t>Eurydike / Erzählerin</w:t>
      </w:r>
      <w:r>
        <w:rPr>
          <w:b/>
        </w:rPr>
        <w:tab/>
      </w:r>
      <w:r w:rsidRPr="003D42E7">
        <w:rPr>
          <w:b/>
        </w:rPr>
        <w:tab/>
      </w:r>
      <w:r w:rsidRPr="003D42E7">
        <w:tab/>
      </w:r>
      <w:r w:rsidRPr="003D42E7">
        <w:tab/>
      </w:r>
      <w:r w:rsidRPr="003D42E7">
        <w:tab/>
      </w:r>
      <w:r>
        <w:tab/>
      </w:r>
      <w:r w:rsidRPr="00D56ECF">
        <w:t>Stephanie Rave</w:t>
      </w:r>
      <w:r w:rsidRPr="003D42E7">
        <w:t xml:space="preserve"> </w:t>
      </w:r>
    </w:p>
    <w:p w:rsidR="00361FE6" w:rsidRDefault="00361FE6" w:rsidP="00A35F61">
      <w:pPr>
        <w:pStyle w:val="Default"/>
        <w:rPr>
          <w:b/>
          <w:bCs/>
          <w:color w:val="auto"/>
          <w:sz w:val="20"/>
          <w:szCs w:val="20"/>
        </w:rPr>
      </w:pPr>
    </w:p>
    <w:p w:rsidR="00361FE6"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Premiere | </w:t>
      </w:r>
      <w:r w:rsidR="00361FE6">
        <w:rPr>
          <w:rFonts w:eastAsia="Times New Roman" w:cs="Calibri"/>
          <w:sz w:val="20"/>
          <w:szCs w:val="20"/>
          <w:lang w:eastAsia="de-DE"/>
        </w:rPr>
        <w:t>In Zeiten der Corona-Pandemie 2021</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Dauer | </w:t>
      </w:r>
      <w:r w:rsidR="00361FE6">
        <w:rPr>
          <w:rFonts w:eastAsia="Times New Roman" w:cs="Calibri"/>
          <w:sz w:val="20"/>
          <w:szCs w:val="20"/>
          <w:lang w:eastAsia="de-DE"/>
        </w:rPr>
        <w:t xml:space="preserve">1 ½ </w:t>
      </w:r>
      <w:r>
        <w:rPr>
          <w:rFonts w:eastAsia="Times New Roman" w:cs="Calibri"/>
          <w:sz w:val="20"/>
          <w:szCs w:val="20"/>
          <w:lang w:eastAsia="de-DE"/>
        </w:rPr>
        <w:t xml:space="preserve">Std. | </w:t>
      </w:r>
      <w:r w:rsidR="001259E1">
        <w:rPr>
          <w:rFonts w:eastAsia="Times New Roman" w:cs="Calibri"/>
          <w:sz w:val="20"/>
          <w:szCs w:val="20"/>
          <w:lang w:eastAsia="de-DE"/>
        </w:rPr>
        <w:t>Ke</w:t>
      </w:r>
      <w:r>
        <w:rPr>
          <w:rFonts w:eastAsia="Times New Roman" w:cs="Calibri"/>
          <w:sz w:val="20"/>
          <w:szCs w:val="20"/>
          <w:lang w:eastAsia="de-DE"/>
        </w:rPr>
        <w:t>ine Pause</w:t>
      </w:r>
    </w:p>
    <w:p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Fotos | © Klaus Lefebvre</w:t>
      </w:r>
    </w:p>
    <w:p w:rsidR="00A35F61" w:rsidRDefault="00A35F61" w:rsidP="00A35F61">
      <w:pPr>
        <w:pStyle w:val="KeinLeerraum"/>
        <w:pBdr>
          <w:bottom w:val="single" w:sz="12" w:space="1" w:color="auto"/>
        </w:pBdr>
        <w:jc w:val="both"/>
        <w:rPr>
          <w:rFonts w:eastAsia="Times New Roman" w:cs="Calibri"/>
          <w:sz w:val="20"/>
          <w:szCs w:val="20"/>
          <w:lang w:eastAsia="de-DE"/>
        </w:rPr>
      </w:pPr>
    </w:p>
    <w:p w:rsidR="00A5362F" w:rsidRPr="004B6D00" w:rsidRDefault="00A5362F" w:rsidP="00A35F61">
      <w:pPr>
        <w:pStyle w:val="KeinLeerraum"/>
        <w:pBdr>
          <w:bottom w:val="single" w:sz="12" w:space="1" w:color="auto"/>
        </w:pBdr>
        <w:jc w:val="both"/>
        <w:rPr>
          <w:b/>
          <w:sz w:val="12"/>
          <w:szCs w:val="20"/>
        </w:rPr>
      </w:pPr>
    </w:p>
    <w:p w:rsidR="00A35F61" w:rsidRPr="00674D2D" w:rsidRDefault="00A35F61" w:rsidP="00A35F61">
      <w:pPr>
        <w:pStyle w:val="KeinLeerraum"/>
        <w:jc w:val="both"/>
        <w:rPr>
          <w:sz w:val="12"/>
        </w:rPr>
      </w:pPr>
    </w:p>
    <w:p w:rsidR="00A35F61" w:rsidRPr="006D5224" w:rsidRDefault="00A35F61" w:rsidP="00A35F61">
      <w:pPr>
        <w:pStyle w:val="KeinLeerraum"/>
        <w:jc w:val="center"/>
        <w:rPr>
          <w:b/>
          <w:sz w:val="18"/>
          <w:szCs w:val="18"/>
        </w:rPr>
      </w:pPr>
      <w:r w:rsidRPr="006D5224">
        <w:rPr>
          <w:b/>
          <w:sz w:val="18"/>
          <w:szCs w:val="18"/>
        </w:rPr>
        <w:t>WOLFGANG BORCHERT THEATER ● AM MITTELHAFEN 10 ● 48155 MÜNSTER</w:t>
      </w:r>
    </w:p>
    <w:p w:rsidR="00A35F61" w:rsidRPr="006D5224" w:rsidRDefault="00A35F61" w:rsidP="00A35F61">
      <w:pPr>
        <w:pStyle w:val="KeinLeerraum"/>
        <w:jc w:val="center"/>
        <w:rPr>
          <w:b/>
          <w:sz w:val="18"/>
          <w:szCs w:val="18"/>
        </w:rPr>
      </w:pPr>
      <w:r w:rsidRPr="006D5224">
        <w:rPr>
          <w:b/>
          <w:sz w:val="18"/>
          <w:szCs w:val="18"/>
          <w:u w:val="single"/>
        </w:rPr>
        <w:t>DRAMATURGIE / PRESSE</w:t>
      </w:r>
      <w:r w:rsidRPr="006D5224">
        <w:rPr>
          <w:b/>
          <w:sz w:val="18"/>
          <w:szCs w:val="18"/>
        </w:rPr>
        <w:t xml:space="preserve">: </w:t>
      </w:r>
      <w:r w:rsidR="00450566">
        <w:rPr>
          <w:b/>
          <w:sz w:val="18"/>
          <w:szCs w:val="18"/>
        </w:rPr>
        <w:t>FREDERIK IVEN (Dramaturg/Pressereferent)</w:t>
      </w:r>
    </w:p>
    <w:p w:rsidR="00A35F61" w:rsidRPr="00F72F54" w:rsidRDefault="00A35F61" w:rsidP="00A35F61">
      <w:pPr>
        <w:pStyle w:val="KeinLeerraum"/>
        <w:jc w:val="center"/>
        <w:rPr>
          <w:b/>
          <w:sz w:val="18"/>
          <w:szCs w:val="18"/>
          <w:lang w:val="en-US"/>
        </w:rPr>
      </w:pPr>
      <w:r w:rsidRPr="00F72F54">
        <w:rPr>
          <w:b/>
          <w:sz w:val="18"/>
          <w:szCs w:val="18"/>
          <w:lang w:val="en-US"/>
        </w:rPr>
        <w:t xml:space="preserve">TEL: 0251. 39907 14/-15 ● MAIL: </w:t>
      </w:r>
      <w:hyperlink r:id="rId6" w:history="1">
        <w:r w:rsidRPr="00F72F54">
          <w:rPr>
            <w:rStyle w:val="Hyperlink"/>
            <w:sz w:val="18"/>
            <w:szCs w:val="18"/>
            <w:lang w:val="en-US"/>
          </w:rPr>
          <w:t>presse@wolfgang-borchert-theater.de</w:t>
        </w:r>
      </w:hyperlink>
      <w:r w:rsidRPr="00F72F54">
        <w:rPr>
          <w:b/>
          <w:sz w:val="18"/>
          <w:szCs w:val="18"/>
          <w:lang w:val="en-US"/>
        </w:rPr>
        <w:t xml:space="preserve">  </w:t>
      </w:r>
    </w:p>
    <w:p w:rsidR="00A35F61" w:rsidRPr="00F72F54" w:rsidRDefault="00A35F61" w:rsidP="00A35F61">
      <w:pPr>
        <w:pStyle w:val="KeinLeerraum"/>
        <w:jc w:val="center"/>
        <w:rPr>
          <w:b/>
          <w:sz w:val="18"/>
          <w:szCs w:val="18"/>
          <w:lang w:val="en-US"/>
        </w:rPr>
      </w:pPr>
      <w:r w:rsidRPr="00F72F54">
        <w:rPr>
          <w:b/>
          <w:sz w:val="18"/>
          <w:szCs w:val="18"/>
          <w:u w:val="single"/>
          <w:lang w:val="en-US"/>
        </w:rPr>
        <w:t>TICKETS</w:t>
      </w:r>
      <w:r w:rsidRPr="00F72F54">
        <w:rPr>
          <w:b/>
          <w:sz w:val="18"/>
          <w:szCs w:val="18"/>
          <w:lang w:val="en-US"/>
        </w:rPr>
        <w:t xml:space="preserve"> ● TEL: 0251. 400 19 ● FAX: 0251.400 10</w:t>
      </w:r>
    </w:p>
    <w:p w:rsidR="00E805FB" w:rsidRPr="00F72F54" w:rsidRDefault="008E444E" w:rsidP="00A5673F">
      <w:pPr>
        <w:pStyle w:val="KeinLeerraum"/>
        <w:jc w:val="center"/>
        <w:rPr>
          <w:b/>
          <w:sz w:val="18"/>
          <w:szCs w:val="18"/>
          <w:lang w:val="en-US"/>
        </w:rPr>
      </w:pPr>
      <w:hyperlink r:id="rId7" w:history="1">
        <w:r w:rsidR="00A35F61" w:rsidRPr="00F72F54">
          <w:rPr>
            <w:rStyle w:val="Hyperlink"/>
            <w:sz w:val="18"/>
            <w:szCs w:val="18"/>
            <w:lang w:val="en-US"/>
          </w:rPr>
          <w:t>tickets@wolfgang-borchert-theater.de</w:t>
        </w:r>
      </w:hyperlink>
      <w:r w:rsidR="00A35F61" w:rsidRPr="00F72F54">
        <w:rPr>
          <w:sz w:val="18"/>
          <w:szCs w:val="18"/>
          <w:lang w:val="en-US"/>
        </w:rPr>
        <w:t xml:space="preserve"> </w:t>
      </w:r>
      <w:r w:rsidR="00A35F61" w:rsidRPr="00F72F54">
        <w:rPr>
          <w:b/>
          <w:sz w:val="18"/>
          <w:szCs w:val="18"/>
          <w:lang w:val="en-US"/>
        </w:rPr>
        <w:t>●</w:t>
      </w:r>
      <w:r w:rsidR="00A35F61" w:rsidRPr="00F72F54">
        <w:rPr>
          <w:sz w:val="18"/>
          <w:szCs w:val="18"/>
          <w:lang w:val="en-US"/>
        </w:rPr>
        <w:t xml:space="preserve"> 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F61"/>
    <w:rsid w:val="00005CED"/>
    <w:rsid w:val="00012CC6"/>
    <w:rsid w:val="000274B4"/>
    <w:rsid w:val="00042A61"/>
    <w:rsid w:val="00045553"/>
    <w:rsid w:val="0008350D"/>
    <w:rsid w:val="000C514E"/>
    <w:rsid w:val="000D4E9A"/>
    <w:rsid w:val="0012505F"/>
    <w:rsid w:val="001259E1"/>
    <w:rsid w:val="00137660"/>
    <w:rsid w:val="00147D0E"/>
    <w:rsid w:val="001568C7"/>
    <w:rsid w:val="00171A3B"/>
    <w:rsid w:val="00196F2A"/>
    <w:rsid w:val="001B7482"/>
    <w:rsid w:val="001C1A14"/>
    <w:rsid w:val="00251A6C"/>
    <w:rsid w:val="0026531A"/>
    <w:rsid w:val="00286A57"/>
    <w:rsid w:val="00292F7E"/>
    <w:rsid w:val="002C2E07"/>
    <w:rsid w:val="002D5215"/>
    <w:rsid w:val="00313A88"/>
    <w:rsid w:val="003232A1"/>
    <w:rsid w:val="00331B3F"/>
    <w:rsid w:val="00344080"/>
    <w:rsid w:val="00345BC2"/>
    <w:rsid w:val="00353D61"/>
    <w:rsid w:val="00361FE6"/>
    <w:rsid w:val="00364ED7"/>
    <w:rsid w:val="003701CA"/>
    <w:rsid w:val="00376767"/>
    <w:rsid w:val="00391C18"/>
    <w:rsid w:val="003E7177"/>
    <w:rsid w:val="00441FE8"/>
    <w:rsid w:val="00450566"/>
    <w:rsid w:val="004F1302"/>
    <w:rsid w:val="00550BC9"/>
    <w:rsid w:val="0056101F"/>
    <w:rsid w:val="00562E80"/>
    <w:rsid w:val="005F713B"/>
    <w:rsid w:val="006209B6"/>
    <w:rsid w:val="00621A0D"/>
    <w:rsid w:val="00635C16"/>
    <w:rsid w:val="00643EC0"/>
    <w:rsid w:val="0065161D"/>
    <w:rsid w:val="006B2A7B"/>
    <w:rsid w:val="006F67AC"/>
    <w:rsid w:val="0070170D"/>
    <w:rsid w:val="00724A03"/>
    <w:rsid w:val="00735DCF"/>
    <w:rsid w:val="007451A4"/>
    <w:rsid w:val="00750991"/>
    <w:rsid w:val="007520D5"/>
    <w:rsid w:val="007A0E73"/>
    <w:rsid w:val="007D14C0"/>
    <w:rsid w:val="007D39ED"/>
    <w:rsid w:val="007E735E"/>
    <w:rsid w:val="007F3698"/>
    <w:rsid w:val="00804A49"/>
    <w:rsid w:val="00833643"/>
    <w:rsid w:val="00852944"/>
    <w:rsid w:val="00867465"/>
    <w:rsid w:val="0086786C"/>
    <w:rsid w:val="008718A1"/>
    <w:rsid w:val="0088498B"/>
    <w:rsid w:val="008B5EAA"/>
    <w:rsid w:val="008E444E"/>
    <w:rsid w:val="008F57ED"/>
    <w:rsid w:val="00913273"/>
    <w:rsid w:val="00913E17"/>
    <w:rsid w:val="0094352D"/>
    <w:rsid w:val="00962B04"/>
    <w:rsid w:val="009663D9"/>
    <w:rsid w:val="00975A89"/>
    <w:rsid w:val="00987CCB"/>
    <w:rsid w:val="00A06CA4"/>
    <w:rsid w:val="00A1297E"/>
    <w:rsid w:val="00A202FE"/>
    <w:rsid w:val="00A25F36"/>
    <w:rsid w:val="00A30EF5"/>
    <w:rsid w:val="00A35F61"/>
    <w:rsid w:val="00A5362F"/>
    <w:rsid w:val="00A5673F"/>
    <w:rsid w:val="00A913FB"/>
    <w:rsid w:val="00AB1CB8"/>
    <w:rsid w:val="00AC0C19"/>
    <w:rsid w:val="00AC228B"/>
    <w:rsid w:val="00AC60F1"/>
    <w:rsid w:val="00AE65B4"/>
    <w:rsid w:val="00AF184D"/>
    <w:rsid w:val="00B1279B"/>
    <w:rsid w:val="00B568CE"/>
    <w:rsid w:val="00B660F0"/>
    <w:rsid w:val="00B937E1"/>
    <w:rsid w:val="00BA5493"/>
    <w:rsid w:val="00BA7E01"/>
    <w:rsid w:val="00BC25DB"/>
    <w:rsid w:val="00BE53A5"/>
    <w:rsid w:val="00BF47AE"/>
    <w:rsid w:val="00C56A94"/>
    <w:rsid w:val="00C64425"/>
    <w:rsid w:val="00C70A3C"/>
    <w:rsid w:val="00C82741"/>
    <w:rsid w:val="00C96FDE"/>
    <w:rsid w:val="00CA488A"/>
    <w:rsid w:val="00CA596E"/>
    <w:rsid w:val="00CB3E38"/>
    <w:rsid w:val="00CC1374"/>
    <w:rsid w:val="00CC4146"/>
    <w:rsid w:val="00CC5ADD"/>
    <w:rsid w:val="00D31EB7"/>
    <w:rsid w:val="00D5290E"/>
    <w:rsid w:val="00D56ECF"/>
    <w:rsid w:val="00DC0E83"/>
    <w:rsid w:val="00DE6E4F"/>
    <w:rsid w:val="00E25E1C"/>
    <w:rsid w:val="00E74A69"/>
    <w:rsid w:val="00E805FB"/>
    <w:rsid w:val="00EA38BA"/>
    <w:rsid w:val="00EB663E"/>
    <w:rsid w:val="00EC239A"/>
    <w:rsid w:val="00EC55E8"/>
    <w:rsid w:val="00F07CA5"/>
    <w:rsid w:val="00F11ED8"/>
    <w:rsid w:val="00F1235E"/>
    <w:rsid w:val="00F50663"/>
    <w:rsid w:val="00F533EA"/>
    <w:rsid w:val="00F54DE9"/>
    <w:rsid w:val="00F57336"/>
    <w:rsid w:val="00F72F54"/>
    <w:rsid w:val="00F932E9"/>
    <w:rsid w:val="00FA7F24"/>
    <w:rsid w:val="00FD4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153E91-24A9-41D9-A28E-5C0121C5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6042">
      <w:bodyDiv w:val="1"/>
      <w:marLeft w:val="0"/>
      <w:marRight w:val="0"/>
      <w:marTop w:val="0"/>
      <w:marBottom w:val="0"/>
      <w:divBdr>
        <w:top w:val="none" w:sz="0" w:space="0" w:color="auto"/>
        <w:left w:val="none" w:sz="0" w:space="0" w:color="auto"/>
        <w:bottom w:val="none" w:sz="0" w:space="0" w:color="auto"/>
        <w:right w:val="none" w:sz="0" w:space="0" w:color="auto"/>
      </w:divBdr>
      <w:divsChild>
        <w:div w:id="1116218405">
          <w:marLeft w:val="0"/>
          <w:marRight w:val="0"/>
          <w:marTop w:val="0"/>
          <w:marBottom w:val="0"/>
          <w:divBdr>
            <w:top w:val="none" w:sz="0" w:space="0" w:color="auto"/>
            <w:left w:val="none" w:sz="0" w:space="0" w:color="auto"/>
            <w:bottom w:val="none" w:sz="0" w:space="0" w:color="auto"/>
            <w:right w:val="none" w:sz="0" w:space="0" w:color="auto"/>
          </w:divBdr>
        </w:div>
        <w:div w:id="536704402">
          <w:marLeft w:val="0"/>
          <w:marRight w:val="0"/>
          <w:marTop w:val="0"/>
          <w:marBottom w:val="0"/>
          <w:divBdr>
            <w:top w:val="none" w:sz="0" w:space="0" w:color="auto"/>
            <w:left w:val="none" w:sz="0" w:space="0" w:color="auto"/>
            <w:bottom w:val="none" w:sz="0" w:space="0" w:color="auto"/>
            <w:right w:val="none" w:sz="0" w:space="0" w:color="auto"/>
          </w:divBdr>
        </w:div>
      </w:divsChild>
    </w:div>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269702647">
      <w:bodyDiv w:val="1"/>
      <w:marLeft w:val="0"/>
      <w:marRight w:val="0"/>
      <w:marTop w:val="0"/>
      <w:marBottom w:val="0"/>
      <w:divBdr>
        <w:top w:val="none" w:sz="0" w:space="0" w:color="auto"/>
        <w:left w:val="none" w:sz="0" w:space="0" w:color="auto"/>
        <w:bottom w:val="none" w:sz="0" w:space="0" w:color="auto"/>
        <w:right w:val="none" w:sz="0" w:space="0" w:color="auto"/>
      </w:divBdr>
      <w:divsChild>
        <w:div w:id="248931859">
          <w:marLeft w:val="0"/>
          <w:marRight w:val="0"/>
          <w:marTop w:val="0"/>
          <w:marBottom w:val="0"/>
          <w:divBdr>
            <w:top w:val="none" w:sz="0" w:space="0" w:color="auto"/>
            <w:left w:val="none" w:sz="0" w:space="0" w:color="auto"/>
            <w:bottom w:val="none" w:sz="0" w:space="0" w:color="auto"/>
            <w:right w:val="none" w:sz="0" w:space="0" w:color="auto"/>
          </w:divBdr>
        </w:div>
        <w:div w:id="2082478938">
          <w:marLeft w:val="0"/>
          <w:marRight w:val="0"/>
          <w:marTop w:val="0"/>
          <w:marBottom w:val="0"/>
          <w:divBdr>
            <w:top w:val="none" w:sz="0" w:space="0" w:color="auto"/>
            <w:left w:val="none" w:sz="0" w:space="0" w:color="auto"/>
            <w:bottom w:val="none" w:sz="0" w:space="0" w:color="auto"/>
            <w:right w:val="none" w:sz="0" w:space="0" w:color="auto"/>
          </w:divBdr>
        </w:div>
        <w:div w:id="1381319478">
          <w:marLeft w:val="0"/>
          <w:marRight w:val="0"/>
          <w:marTop w:val="0"/>
          <w:marBottom w:val="0"/>
          <w:divBdr>
            <w:top w:val="none" w:sz="0" w:space="0" w:color="auto"/>
            <w:left w:val="none" w:sz="0" w:space="0" w:color="auto"/>
            <w:bottom w:val="none" w:sz="0" w:space="0" w:color="auto"/>
            <w:right w:val="none" w:sz="0" w:space="0" w:color="auto"/>
          </w:divBdr>
        </w:div>
      </w:divsChild>
    </w:div>
    <w:div w:id="731082306">
      <w:bodyDiv w:val="1"/>
      <w:marLeft w:val="0"/>
      <w:marRight w:val="0"/>
      <w:marTop w:val="0"/>
      <w:marBottom w:val="0"/>
      <w:divBdr>
        <w:top w:val="none" w:sz="0" w:space="0" w:color="auto"/>
        <w:left w:val="none" w:sz="0" w:space="0" w:color="auto"/>
        <w:bottom w:val="none" w:sz="0" w:space="0" w:color="auto"/>
        <w:right w:val="none" w:sz="0" w:space="0" w:color="auto"/>
      </w:divBdr>
      <w:divsChild>
        <w:div w:id="1989632317">
          <w:marLeft w:val="0"/>
          <w:marRight w:val="0"/>
          <w:marTop w:val="0"/>
          <w:marBottom w:val="0"/>
          <w:divBdr>
            <w:top w:val="none" w:sz="0" w:space="0" w:color="auto"/>
            <w:left w:val="none" w:sz="0" w:space="0" w:color="auto"/>
            <w:bottom w:val="none" w:sz="0" w:space="0" w:color="auto"/>
            <w:right w:val="none" w:sz="0" w:space="0" w:color="auto"/>
          </w:divBdr>
          <w:divsChild>
            <w:div w:id="595947854">
              <w:marLeft w:val="0"/>
              <w:marRight w:val="0"/>
              <w:marTop w:val="0"/>
              <w:marBottom w:val="0"/>
              <w:divBdr>
                <w:top w:val="none" w:sz="0" w:space="0" w:color="auto"/>
                <w:left w:val="none" w:sz="0" w:space="0" w:color="auto"/>
                <w:bottom w:val="none" w:sz="0" w:space="0" w:color="auto"/>
                <w:right w:val="none" w:sz="0" w:space="0" w:color="auto"/>
              </w:divBdr>
              <w:divsChild>
                <w:div w:id="175624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51022">
          <w:marLeft w:val="0"/>
          <w:marRight w:val="0"/>
          <w:marTop w:val="0"/>
          <w:marBottom w:val="0"/>
          <w:divBdr>
            <w:top w:val="none" w:sz="0" w:space="0" w:color="auto"/>
            <w:left w:val="none" w:sz="0" w:space="0" w:color="auto"/>
            <w:bottom w:val="none" w:sz="0" w:space="0" w:color="auto"/>
            <w:right w:val="none" w:sz="0" w:space="0" w:color="auto"/>
          </w:divBdr>
          <w:divsChild>
            <w:div w:id="1466041439">
              <w:marLeft w:val="0"/>
              <w:marRight w:val="0"/>
              <w:marTop w:val="0"/>
              <w:marBottom w:val="0"/>
              <w:divBdr>
                <w:top w:val="none" w:sz="0" w:space="0" w:color="auto"/>
                <w:left w:val="none" w:sz="0" w:space="0" w:color="auto"/>
                <w:bottom w:val="none" w:sz="0" w:space="0" w:color="auto"/>
                <w:right w:val="none" w:sz="0" w:space="0" w:color="auto"/>
              </w:divBdr>
              <w:divsChild>
                <w:div w:id="622074210">
                  <w:marLeft w:val="0"/>
                  <w:marRight w:val="0"/>
                  <w:marTop w:val="0"/>
                  <w:marBottom w:val="0"/>
                  <w:divBdr>
                    <w:top w:val="none" w:sz="0" w:space="0" w:color="auto"/>
                    <w:left w:val="none" w:sz="0" w:space="0" w:color="auto"/>
                    <w:bottom w:val="none" w:sz="0" w:space="0" w:color="auto"/>
                    <w:right w:val="none" w:sz="0" w:space="0" w:color="auto"/>
                  </w:divBdr>
                  <w:divsChild>
                    <w:div w:id="208903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479472">
      <w:bodyDiv w:val="1"/>
      <w:marLeft w:val="0"/>
      <w:marRight w:val="0"/>
      <w:marTop w:val="0"/>
      <w:marBottom w:val="0"/>
      <w:divBdr>
        <w:top w:val="none" w:sz="0" w:space="0" w:color="auto"/>
        <w:left w:val="none" w:sz="0" w:space="0" w:color="auto"/>
        <w:bottom w:val="none" w:sz="0" w:space="0" w:color="auto"/>
        <w:right w:val="none" w:sz="0" w:space="0" w:color="auto"/>
      </w:divBdr>
      <w:divsChild>
        <w:div w:id="1249266625">
          <w:marLeft w:val="0"/>
          <w:marRight w:val="0"/>
          <w:marTop w:val="0"/>
          <w:marBottom w:val="0"/>
          <w:divBdr>
            <w:top w:val="none" w:sz="0" w:space="0" w:color="auto"/>
            <w:left w:val="none" w:sz="0" w:space="0" w:color="auto"/>
            <w:bottom w:val="none" w:sz="0" w:space="0" w:color="auto"/>
            <w:right w:val="none" w:sz="0" w:space="0" w:color="auto"/>
          </w:divBdr>
        </w:div>
        <w:div w:id="1321735274">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73984">
      <w:bodyDiv w:val="1"/>
      <w:marLeft w:val="0"/>
      <w:marRight w:val="0"/>
      <w:marTop w:val="0"/>
      <w:marBottom w:val="0"/>
      <w:divBdr>
        <w:top w:val="none" w:sz="0" w:space="0" w:color="auto"/>
        <w:left w:val="none" w:sz="0" w:space="0" w:color="auto"/>
        <w:bottom w:val="none" w:sz="0" w:space="0" w:color="auto"/>
        <w:right w:val="none" w:sz="0" w:space="0" w:color="auto"/>
      </w:divBdr>
      <w:divsChild>
        <w:div w:id="46420492">
          <w:marLeft w:val="0"/>
          <w:marRight w:val="0"/>
          <w:marTop w:val="0"/>
          <w:marBottom w:val="0"/>
          <w:divBdr>
            <w:top w:val="none" w:sz="0" w:space="0" w:color="auto"/>
            <w:left w:val="none" w:sz="0" w:space="0" w:color="auto"/>
            <w:bottom w:val="none" w:sz="0" w:space="0" w:color="auto"/>
            <w:right w:val="none" w:sz="0" w:space="0" w:color="auto"/>
          </w:divBdr>
        </w:div>
        <w:div w:id="806824138">
          <w:marLeft w:val="0"/>
          <w:marRight w:val="0"/>
          <w:marTop w:val="0"/>
          <w:marBottom w:val="0"/>
          <w:divBdr>
            <w:top w:val="none" w:sz="0" w:space="0" w:color="auto"/>
            <w:left w:val="none" w:sz="0" w:space="0" w:color="auto"/>
            <w:bottom w:val="none" w:sz="0" w:space="0" w:color="auto"/>
            <w:right w:val="none" w:sz="0" w:space="0" w:color="auto"/>
          </w:divBdr>
        </w:div>
      </w:divsChild>
    </w:div>
    <w:div w:id="1951279293">
      <w:bodyDiv w:val="1"/>
      <w:marLeft w:val="0"/>
      <w:marRight w:val="0"/>
      <w:marTop w:val="0"/>
      <w:marBottom w:val="0"/>
      <w:divBdr>
        <w:top w:val="none" w:sz="0" w:space="0" w:color="auto"/>
        <w:left w:val="none" w:sz="0" w:space="0" w:color="auto"/>
        <w:bottom w:val="none" w:sz="0" w:space="0" w:color="auto"/>
        <w:right w:val="none" w:sz="0" w:space="0" w:color="auto"/>
      </w:divBdr>
      <w:divsChild>
        <w:div w:id="1331909584">
          <w:marLeft w:val="0"/>
          <w:marRight w:val="0"/>
          <w:marTop w:val="0"/>
          <w:marBottom w:val="0"/>
          <w:divBdr>
            <w:top w:val="none" w:sz="0" w:space="0" w:color="auto"/>
            <w:left w:val="none" w:sz="0" w:space="0" w:color="auto"/>
            <w:bottom w:val="none" w:sz="0" w:space="0" w:color="auto"/>
            <w:right w:val="none" w:sz="0" w:space="0" w:color="auto"/>
          </w:divBdr>
        </w:div>
        <w:div w:id="1808007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ickets@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se@wolfgang-borchert-theater.d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Presse</cp:lastModifiedBy>
  <cp:revision>44</cp:revision>
  <cp:lastPrinted>2020-08-17T10:56:00Z</cp:lastPrinted>
  <dcterms:created xsi:type="dcterms:W3CDTF">2018-01-17T17:51:00Z</dcterms:created>
  <dcterms:modified xsi:type="dcterms:W3CDTF">2021-04-20T10:35:00Z</dcterms:modified>
</cp:coreProperties>
</file>