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1B1" w:rsidRPr="00FD3B64" w:rsidRDefault="00D241B1" w:rsidP="00D241B1">
      <w:pPr>
        <w:pBdr>
          <w:bottom w:val="single" w:sz="4" w:space="1" w:color="auto"/>
        </w:pBdr>
        <w:spacing w:after="0" w:line="240" w:lineRule="auto"/>
        <w:jc w:val="center"/>
        <w:rPr>
          <w:rFonts w:eastAsia="Calibri" w:cstheme="minorHAnsi"/>
          <w:bCs/>
          <w:spacing w:val="4"/>
          <w:sz w:val="26"/>
          <w:szCs w:val="26"/>
          <w:lang w:eastAsia="de-DE"/>
        </w:rPr>
      </w:pPr>
      <w:r w:rsidRPr="00FD3B64">
        <w:rPr>
          <w:rFonts w:eastAsia="Calibri" w:cstheme="minorHAnsi"/>
          <w:noProof/>
          <w:lang w:eastAsia="de-DE"/>
        </w:rPr>
        <w:drawing>
          <wp:anchor distT="0" distB="0" distL="114300" distR="114300" simplePos="0" relativeHeight="251659264" behindDoc="1" locked="0" layoutInCell="1" allowOverlap="1" wp14:anchorId="1351C1EB" wp14:editId="42890EAA">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4"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
          <w:bCs/>
          <w:spacing w:val="4"/>
          <w:sz w:val="32"/>
          <w:szCs w:val="32"/>
          <w:lang w:eastAsia="de-DE"/>
        </w:rPr>
      </w:pPr>
      <w:r w:rsidRPr="00FD3B64">
        <w:rPr>
          <w:rFonts w:eastAsia="Calibri" w:cstheme="minorHAnsi"/>
          <w:b/>
          <w:spacing w:val="4"/>
          <w:sz w:val="32"/>
          <w:szCs w:val="32"/>
        </w:rPr>
        <w:t>WOLFGANG BORCHERT THEATER</w:t>
      </w:r>
    </w:p>
    <w:p w:rsidR="00D241B1" w:rsidRPr="00FD3B64" w:rsidRDefault="00D241B1" w:rsidP="00D241B1">
      <w:pPr>
        <w:pBdr>
          <w:bottom w:val="single" w:sz="4" w:space="1" w:color="auto"/>
        </w:pBdr>
        <w:spacing w:after="0" w:line="240" w:lineRule="auto"/>
        <w:jc w:val="right"/>
        <w:rPr>
          <w:rFonts w:eastAsia="Calibri" w:cstheme="minorHAnsi"/>
          <w:b/>
          <w:color w:val="C70505"/>
          <w:spacing w:val="4"/>
          <w:sz w:val="24"/>
        </w:rPr>
      </w:pPr>
      <w:r w:rsidRPr="00FD3B64">
        <w:rPr>
          <w:rFonts w:eastAsia="Calibri" w:cstheme="minorHAnsi"/>
          <w:b/>
          <w:spacing w:val="4"/>
          <w:sz w:val="24"/>
        </w:rPr>
        <w:t>Intendanz | Meinhard Zanger</w:t>
      </w:r>
    </w:p>
    <w:p w:rsidR="00D241B1" w:rsidRPr="00FD3B64" w:rsidRDefault="00D241B1" w:rsidP="00D241B1">
      <w:pPr>
        <w:pBdr>
          <w:bottom w:val="single" w:sz="4" w:space="1" w:color="auto"/>
        </w:pBdr>
        <w:spacing w:after="0" w:line="240" w:lineRule="auto"/>
        <w:jc w:val="right"/>
        <w:rPr>
          <w:rFonts w:eastAsia="Calibri" w:cstheme="minorHAnsi"/>
          <w:color w:val="C70505"/>
          <w:spacing w:val="4"/>
        </w:rPr>
      </w:pPr>
    </w:p>
    <w:p w:rsidR="00215C3E" w:rsidRPr="00FD3B64" w:rsidRDefault="00215C3E"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spacing w:after="0" w:line="240" w:lineRule="auto"/>
        <w:jc w:val="center"/>
        <w:rPr>
          <w:rFonts w:eastAsia="Times New Roman" w:cstheme="minorHAnsi"/>
          <w:b/>
          <w:color w:val="D50032"/>
          <w:spacing w:val="4"/>
          <w:sz w:val="14"/>
          <w:szCs w:val="36"/>
          <w:lang w:eastAsia="de-DE"/>
        </w:rPr>
      </w:pPr>
    </w:p>
    <w:p w:rsidR="00D241B1" w:rsidRPr="00FD3B64" w:rsidRDefault="00AD1565" w:rsidP="00D241B1">
      <w:pPr>
        <w:spacing w:after="0" w:line="240" w:lineRule="auto"/>
        <w:jc w:val="center"/>
        <w:rPr>
          <w:rFonts w:eastAsia="Times New Roman" w:cstheme="minorHAnsi"/>
          <w:spacing w:val="4"/>
          <w:szCs w:val="36"/>
          <w:lang w:eastAsia="de-DE"/>
        </w:rPr>
      </w:pPr>
      <w:r>
        <w:rPr>
          <w:rFonts w:eastAsia="Times New Roman" w:cstheme="minorHAnsi"/>
          <w:spacing w:val="4"/>
          <w:szCs w:val="36"/>
          <w:lang w:eastAsia="de-DE"/>
        </w:rPr>
        <w:t>Juli Zeh</w:t>
      </w:r>
    </w:p>
    <w:p w:rsidR="00FF7C9F" w:rsidRPr="00FD3B64" w:rsidRDefault="00AD1565" w:rsidP="00FF7C9F">
      <w:pPr>
        <w:spacing w:after="0" w:line="240" w:lineRule="auto"/>
        <w:jc w:val="center"/>
        <w:rPr>
          <w:rFonts w:eastAsia="Times New Roman" w:cstheme="minorHAnsi"/>
          <w:color w:val="000000" w:themeColor="text1"/>
          <w:spacing w:val="4"/>
          <w:lang w:eastAsia="de-DE"/>
        </w:rPr>
      </w:pPr>
      <w:r>
        <w:rPr>
          <w:rFonts w:eastAsia="Times New Roman" w:cstheme="minorHAnsi"/>
          <w:b/>
          <w:color w:val="D50032"/>
          <w:spacing w:val="4"/>
          <w:sz w:val="36"/>
          <w:szCs w:val="36"/>
          <w:lang w:eastAsia="de-DE"/>
        </w:rPr>
        <w:t>CORPUS DELICTI</w:t>
      </w:r>
      <w:r w:rsidR="00D241B1" w:rsidRPr="00FD3B64">
        <w:rPr>
          <w:rFonts w:eastAsia="Times New Roman" w:cstheme="minorHAnsi"/>
          <w:b/>
          <w:color w:val="D50032"/>
          <w:spacing w:val="4"/>
          <w:sz w:val="36"/>
          <w:szCs w:val="36"/>
          <w:lang w:eastAsia="de-DE"/>
        </w:rPr>
        <w:br/>
      </w:r>
      <w:r w:rsidR="00FF7C9F">
        <w:rPr>
          <w:rFonts w:eastAsia="Times New Roman" w:cstheme="minorHAnsi"/>
          <w:color w:val="000000" w:themeColor="text1"/>
          <w:spacing w:val="4"/>
          <w:lang w:eastAsia="de-DE"/>
        </w:rPr>
        <w:t>Science-Fiction Szenario</w:t>
      </w:r>
      <w:r w:rsidR="00FD3B64" w:rsidRPr="00FD3B64">
        <w:rPr>
          <w:rFonts w:eastAsia="Times New Roman" w:cstheme="minorHAnsi"/>
          <w:color w:val="000000" w:themeColor="text1"/>
          <w:spacing w:val="4"/>
          <w:lang w:eastAsia="de-DE"/>
        </w:rPr>
        <w:t xml:space="preserve">. </w:t>
      </w:r>
    </w:p>
    <w:p w:rsidR="00D241B1" w:rsidRPr="00FD3B64" w:rsidRDefault="00D241B1" w:rsidP="00D241B1">
      <w:pPr>
        <w:spacing w:after="0" w:line="240" w:lineRule="auto"/>
        <w:jc w:val="both"/>
        <w:rPr>
          <w:rFonts w:eastAsia="Times New Roman" w:cstheme="minorHAnsi"/>
          <w:color w:val="000000" w:themeColor="text1"/>
          <w:spacing w:val="4"/>
          <w:sz w:val="20"/>
          <w:szCs w:val="36"/>
          <w:lang w:eastAsia="de-DE"/>
        </w:rPr>
      </w:pPr>
    </w:p>
    <w:p w:rsidR="00961EE3" w:rsidRPr="001F5B1C" w:rsidRDefault="00050DFF" w:rsidP="001F5B1C">
      <w:pPr>
        <w:shd w:val="clear" w:color="auto" w:fill="FFFFFF"/>
        <w:spacing w:after="240" w:line="240" w:lineRule="auto"/>
        <w:rPr>
          <w:rFonts w:eastAsia="Times New Roman" w:cstheme="minorHAnsi"/>
          <w:b/>
          <w:bCs/>
          <w:i/>
          <w:iCs/>
          <w:color w:val="E40344"/>
          <w:sz w:val="21"/>
          <w:szCs w:val="21"/>
          <w:lang w:eastAsia="de-DE"/>
        </w:rPr>
      </w:pPr>
      <w:r>
        <w:rPr>
          <w:rFonts w:eastAsia="Times New Roman" w:cstheme="minorHAnsi"/>
          <w:color w:val="000000" w:themeColor="text1"/>
          <w:szCs w:val="21"/>
          <w:lang w:eastAsia="de-DE"/>
        </w:rPr>
        <w:t xml:space="preserve">Wir schreiben das Jahr 2072, durch das Gesundheitssystem der METHODE sind fast alle </w:t>
      </w:r>
      <w:r w:rsidR="00E95042">
        <w:rPr>
          <w:rFonts w:eastAsia="Times New Roman" w:cstheme="minorHAnsi"/>
          <w:color w:val="000000" w:themeColor="text1"/>
          <w:szCs w:val="21"/>
          <w:lang w:eastAsia="de-DE"/>
        </w:rPr>
        <w:t>Krankheiten</w:t>
      </w:r>
      <w:r>
        <w:rPr>
          <w:rFonts w:eastAsia="Times New Roman" w:cstheme="minorHAnsi"/>
          <w:color w:val="000000" w:themeColor="text1"/>
          <w:szCs w:val="21"/>
          <w:lang w:eastAsia="de-DE"/>
        </w:rPr>
        <w:t xml:space="preserve"> so gut wie besiegt. Erlangt werden konnte dies durch die ständige Überwachung und Kontrolle jedes einzelnen. Was extrem scheint wird mit dem Erhalt des allgemeinen Wohls, der Gesundheit des Volkes begründet. Mia Holl, Biologin, </w:t>
      </w:r>
      <w:r w:rsidR="00E95042">
        <w:rPr>
          <w:rFonts w:eastAsia="Times New Roman" w:cstheme="minorHAnsi"/>
          <w:color w:val="000000" w:themeColor="text1"/>
          <w:szCs w:val="21"/>
          <w:lang w:eastAsia="de-DE"/>
        </w:rPr>
        <w:t>ist Anhängerin dieses Systems und steht mit vollem Verstand dahinter. Doch als ihr Bruder aufgrund eines DNA-Tests des Mordes verurteilt wird und sich anschließend das Leben nimmt, kommen ihr Zweifel auf. Kann ihr Bruder wirklich solch eine Tat begangen haben? Könnte die METHODE doch fehlbar</w:t>
      </w:r>
      <w:r w:rsidR="007569F0">
        <w:rPr>
          <w:rFonts w:eastAsia="Times New Roman" w:cstheme="minorHAnsi"/>
          <w:color w:val="000000" w:themeColor="text1"/>
          <w:szCs w:val="21"/>
          <w:lang w:eastAsia="de-DE"/>
        </w:rPr>
        <w:t xml:space="preserve"> sein? Es dauert nicht lange bis ihre Zweifel vom System bemerkt werden und sie sich in große Gefahr begibt</w:t>
      </w:r>
      <w:r w:rsidR="001F5B1C">
        <w:rPr>
          <w:rFonts w:eastAsia="Times New Roman" w:cstheme="minorHAnsi"/>
          <w:color w:val="000000" w:themeColor="text1"/>
          <w:szCs w:val="21"/>
          <w:lang w:eastAsia="de-DE"/>
        </w:rPr>
        <w:t xml:space="preserve"> </w:t>
      </w:r>
      <w:r w:rsidR="00D241B1" w:rsidRPr="00FD3B64">
        <w:rPr>
          <w:rFonts w:eastAsia="Times New Roman" w:cstheme="minorHAnsi"/>
          <w:color w:val="000000" w:themeColor="text1"/>
          <w:szCs w:val="21"/>
          <w:lang w:eastAsia="de-DE"/>
        </w:rPr>
        <w:t xml:space="preserve">. . . </w:t>
      </w:r>
      <w:r w:rsidR="00D241B1" w:rsidRPr="00FD3B64">
        <w:rPr>
          <w:rFonts w:cstheme="minorHAnsi"/>
        </w:rPr>
        <w:t>–</w:t>
      </w:r>
      <w:r w:rsidR="001F5B1C">
        <w:rPr>
          <w:rFonts w:cstheme="minorHAnsi"/>
        </w:rPr>
        <w:t xml:space="preserve"> </w:t>
      </w:r>
      <w:r w:rsidR="001F5B1C">
        <w:rPr>
          <w:rStyle w:val="Fett"/>
          <w:i/>
          <w:iCs/>
          <w:color w:val="E40344"/>
        </w:rPr>
        <w:t>Eine hochaktuelle Zukunftsvision, die den schmalen Grat zwischen Utopie und Dystopie auf den Prüfstand stellt. Mit dem Einsatz von VR-Brillen in einigen Szenen wird CORPUS DELICTI unser erster hybrider Theaterabend.</w:t>
      </w:r>
      <w:r w:rsidR="006379A1">
        <w:rPr>
          <w:rFonts w:eastAsia="Times New Roman" w:cstheme="minorHAnsi"/>
          <w:b/>
          <w:bCs/>
          <w:i/>
          <w:iCs/>
          <w:color w:val="E40344"/>
          <w:sz w:val="21"/>
          <w:szCs w:val="21"/>
          <w:lang w:eastAsia="de-DE"/>
        </w:rPr>
        <w:br/>
      </w:r>
      <w:r w:rsidR="00D241B1" w:rsidRPr="00FD3B64">
        <w:rPr>
          <w:rFonts w:eastAsia="Times New Roman" w:cstheme="minorHAnsi"/>
          <w:color w:val="444444"/>
          <w:sz w:val="21"/>
          <w:szCs w:val="21"/>
          <w:lang w:eastAsia="de-DE"/>
        </w:rPr>
        <w:br/>
      </w:r>
      <w:r w:rsidR="001F5B1C">
        <w:t>Die Behandlung von Künstlicher Intelligenz und fortschreitenden wissenschaftlichen Erkenntnissen im Text stellt seitdem einen beliebten Bühnenstoff an deutschen Theaterbühnen dar. Angesichts einer globalen Pandemie gehen Regisseurin Tanja Weidner und das Ensemble der Frage nach, wie fiktiv Juli Zehs Text in Wirklichkeit ist.</w:t>
      </w:r>
      <w:bookmarkStart w:id="0" w:name="_GoBack"/>
      <w:bookmarkEnd w:id="0"/>
    </w:p>
    <w:p w:rsidR="00961EE3" w:rsidRPr="00FD3B64" w:rsidRDefault="00372FF4" w:rsidP="00961EE3">
      <w:pPr>
        <w:spacing w:after="0" w:line="240" w:lineRule="auto"/>
        <w:ind w:right="-36"/>
        <w:rPr>
          <w:rFonts w:cstheme="minorHAnsi"/>
        </w:rPr>
      </w:pPr>
      <w:r>
        <w:rPr>
          <w:rFonts w:cstheme="minorHAnsi"/>
          <w:b/>
        </w:rPr>
        <w:t>Mia Holl</w:t>
      </w:r>
      <w:r w:rsidR="00961EE3" w:rsidRPr="00FD3B64">
        <w:rPr>
          <w:rFonts w:cstheme="minorHAnsi"/>
        </w:rPr>
        <w:t xml:space="preserve">, </w:t>
      </w:r>
      <w:r>
        <w:rPr>
          <w:rFonts w:cstheme="minorHAnsi"/>
          <w:i/>
        </w:rPr>
        <w:t>Biologin</w:t>
      </w:r>
      <w:r w:rsidR="00961EE3" w:rsidRPr="00FD3B64">
        <w:rPr>
          <w:rFonts w:cstheme="minorHAnsi"/>
          <w:b/>
        </w:rPr>
        <w:tab/>
      </w:r>
      <w:r w:rsidR="00961EE3" w:rsidRPr="00FD3B64">
        <w:rPr>
          <w:rFonts w:cstheme="minorHAnsi"/>
          <w:b/>
        </w:rPr>
        <w:tab/>
      </w:r>
      <w:r w:rsidR="00961EE3" w:rsidRPr="00FD3B64">
        <w:rPr>
          <w:rFonts w:cstheme="minorHAnsi"/>
          <w:b/>
        </w:rPr>
        <w:tab/>
      </w:r>
      <w:r w:rsidR="00961EE3" w:rsidRPr="00FD3B64">
        <w:rPr>
          <w:rFonts w:cstheme="minorHAnsi"/>
          <w:b/>
        </w:rPr>
        <w:tab/>
      </w:r>
      <w:r w:rsidR="00961EE3" w:rsidRPr="00FD3B64">
        <w:rPr>
          <w:rFonts w:cstheme="minorHAnsi"/>
          <w:b/>
        </w:rPr>
        <w:tab/>
      </w:r>
      <w:r w:rsidR="00984E91">
        <w:rPr>
          <w:rFonts w:cstheme="minorHAnsi"/>
          <w:b/>
        </w:rPr>
        <w:tab/>
      </w:r>
      <w:r>
        <w:rPr>
          <w:rFonts w:cstheme="minorHAnsi"/>
        </w:rPr>
        <w:t>Rosana Cleve</w:t>
      </w:r>
    </w:p>
    <w:p w:rsidR="00961EE3" w:rsidRPr="00984E91" w:rsidRDefault="00984E91" w:rsidP="00961EE3">
      <w:pPr>
        <w:spacing w:after="0" w:line="240" w:lineRule="auto"/>
        <w:ind w:right="-36"/>
        <w:rPr>
          <w:rFonts w:cstheme="minorHAnsi"/>
        </w:rPr>
      </w:pPr>
      <w:r>
        <w:rPr>
          <w:rFonts w:cstheme="minorHAnsi"/>
          <w:b/>
        </w:rPr>
        <w:t>Sophie</w:t>
      </w:r>
      <w:r w:rsidR="00961EE3" w:rsidRPr="00FD3B64">
        <w:rPr>
          <w:rFonts w:cstheme="minorHAnsi"/>
        </w:rPr>
        <w:t xml:space="preserve">, </w:t>
      </w:r>
      <w:r>
        <w:rPr>
          <w:rFonts w:cstheme="minorHAnsi"/>
          <w:i/>
        </w:rPr>
        <w:t>Richterin</w:t>
      </w:r>
      <w:r>
        <w:rPr>
          <w:rFonts w:cstheme="minorHAnsi"/>
          <w:i/>
        </w:rPr>
        <w:tab/>
      </w:r>
      <w:r>
        <w:rPr>
          <w:rFonts w:cstheme="minorHAnsi"/>
          <w:i/>
        </w:rPr>
        <w:tab/>
      </w:r>
      <w:r>
        <w:rPr>
          <w:rFonts w:cstheme="minorHAnsi"/>
          <w:i/>
        </w:rPr>
        <w:tab/>
      </w:r>
      <w:r>
        <w:rPr>
          <w:rFonts w:cstheme="minorHAnsi"/>
          <w:i/>
        </w:rPr>
        <w:tab/>
      </w:r>
      <w:r>
        <w:rPr>
          <w:rFonts w:cstheme="minorHAnsi"/>
          <w:i/>
        </w:rPr>
        <w:tab/>
      </w:r>
      <w:r>
        <w:rPr>
          <w:rFonts w:cstheme="minorHAnsi"/>
          <w:i/>
        </w:rPr>
        <w:tab/>
      </w:r>
      <w:r>
        <w:rPr>
          <w:rFonts w:cstheme="minorHAnsi"/>
        </w:rPr>
        <w:t xml:space="preserve">Ivana </w:t>
      </w:r>
      <w:proofErr w:type="spellStart"/>
      <w:r>
        <w:rPr>
          <w:rFonts w:cstheme="minorHAnsi"/>
        </w:rPr>
        <w:t>Langmajer</w:t>
      </w:r>
      <w:proofErr w:type="spellEnd"/>
    </w:p>
    <w:p w:rsidR="00E718F3" w:rsidRDefault="00984E91" w:rsidP="00961EE3">
      <w:pPr>
        <w:spacing w:after="0" w:line="240" w:lineRule="auto"/>
        <w:ind w:right="-36"/>
        <w:rPr>
          <w:rFonts w:cstheme="minorHAnsi"/>
          <w:b/>
        </w:rPr>
      </w:pPr>
      <w:r>
        <w:rPr>
          <w:rFonts w:cstheme="minorHAnsi"/>
          <w:b/>
        </w:rPr>
        <w:t>Heinrich Kramer</w:t>
      </w:r>
      <w:r w:rsidR="00E718F3">
        <w:rPr>
          <w:rFonts w:cstheme="minorHAnsi"/>
          <w:b/>
        </w:rPr>
        <w:tab/>
      </w:r>
      <w:r w:rsidR="00E718F3">
        <w:rPr>
          <w:rFonts w:cstheme="minorHAnsi"/>
          <w:b/>
        </w:rPr>
        <w:tab/>
      </w:r>
      <w:r w:rsidR="00E718F3">
        <w:rPr>
          <w:rFonts w:cstheme="minorHAnsi"/>
          <w:b/>
        </w:rPr>
        <w:tab/>
      </w:r>
      <w:r w:rsidR="00E718F3">
        <w:rPr>
          <w:rFonts w:cstheme="minorHAnsi"/>
          <w:b/>
        </w:rPr>
        <w:tab/>
      </w:r>
      <w:r w:rsidR="00E718F3">
        <w:rPr>
          <w:rFonts w:cstheme="minorHAnsi"/>
          <w:b/>
        </w:rPr>
        <w:tab/>
      </w:r>
      <w:r w:rsidR="00E718F3">
        <w:rPr>
          <w:rFonts w:cstheme="minorHAnsi"/>
          <w:b/>
        </w:rPr>
        <w:tab/>
      </w:r>
      <w:r w:rsidR="00E718F3">
        <w:rPr>
          <w:rFonts w:cstheme="minorHAnsi"/>
        </w:rPr>
        <w:t>Jürgen Lorenzen</w:t>
      </w:r>
    </w:p>
    <w:p w:rsidR="00984E91" w:rsidRPr="00984E91" w:rsidRDefault="00E718F3" w:rsidP="00961EE3">
      <w:pPr>
        <w:spacing w:after="0" w:line="240" w:lineRule="auto"/>
        <w:ind w:right="-36"/>
        <w:rPr>
          <w:rFonts w:cstheme="minorHAnsi"/>
        </w:rPr>
      </w:pPr>
      <w:r>
        <w:rPr>
          <w:rFonts w:cstheme="minorHAnsi"/>
          <w:b/>
        </w:rPr>
        <w:t>Ideale Geliebte</w:t>
      </w:r>
      <w:r w:rsidR="00984E91">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sidR="00984E91">
        <w:rPr>
          <w:rFonts w:cstheme="minorHAnsi"/>
          <w:b/>
        </w:rPr>
        <w:tab/>
      </w:r>
      <w:r w:rsidRPr="00E718F3">
        <w:rPr>
          <w:rFonts w:cstheme="minorHAnsi"/>
        </w:rPr>
        <w:t xml:space="preserve">Erika </w:t>
      </w:r>
      <w:proofErr w:type="spellStart"/>
      <w:r w:rsidRPr="00E718F3">
        <w:rPr>
          <w:rFonts w:cstheme="minorHAnsi"/>
        </w:rPr>
        <w:t>Jell</w:t>
      </w:r>
      <w:proofErr w:type="spellEnd"/>
      <w:r w:rsidR="00984E91">
        <w:rPr>
          <w:rFonts w:cstheme="minorHAnsi"/>
          <w:b/>
        </w:rPr>
        <w:tab/>
      </w:r>
      <w:r w:rsidR="00984E91">
        <w:rPr>
          <w:rFonts w:cstheme="minorHAnsi"/>
          <w:b/>
        </w:rPr>
        <w:tab/>
      </w:r>
      <w:r w:rsidR="00984E91">
        <w:rPr>
          <w:rFonts w:cstheme="minorHAnsi"/>
          <w:b/>
        </w:rPr>
        <w:tab/>
      </w:r>
    </w:p>
    <w:p w:rsidR="00961EE3" w:rsidRDefault="00984E91" w:rsidP="00961EE3">
      <w:pPr>
        <w:spacing w:after="0" w:line="240" w:lineRule="auto"/>
        <w:ind w:right="-36"/>
        <w:rPr>
          <w:rFonts w:cstheme="minorHAnsi"/>
        </w:rPr>
      </w:pPr>
      <w:r>
        <w:rPr>
          <w:rFonts w:cstheme="minorHAnsi"/>
          <w:b/>
        </w:rPr>
        <w:t>Moritz Holl</w:t>
      </w:r>
      <w:r w:rsidR="00961EE3" w:rsidRPr="00FD3B64">
        <w:rPr>
          <w:rFonts w:cstheme="minorHAnsi"/>
        </w:rPr>
        <w:t xml:space="preserve">, </w:t>
      </w:r>
      <w:r>
        <w:rPr>
          <w:rFonts w:cstheme="minorHAnsi"/>
          <w:i/>
        </w:rPr>
        <w:t>Mias verstorbener Bruder</w:t>
      </w:r>
      <w:r w:rsidR="00961EE3" w:rsidRPr="00FD3B64">
        <w:rPr>
          <w:rFonts w:cstheme="minorHAnsi"/>
          <w:i/>
        </w:rPr>
        <w:t xml:space="preserve"> </w:t>
      </w:r>
      <w:r w:rsidR="00961EE3" w:rsidRPr="00FD3B64">
        <w:rPr>
          <w:rFonts w:cstheme="minorHAnsi"/>
          <w:b/>
        </w:rPr>
        <w:tab/>
      </w:r>
      <w:r w:rsidR="00961EE3" w:rsidRPr="00FD3B64">
        <w:rPr>
          <w:rFonts w:cstheme="minorHAnsi"/>
          <w:b/>
        </w:rPr>
        <w:tab/>
      </w:r>
    </w:p>
    <w:p w:rsidR="00984E91" w:rsidRPr="00984E91" w:rsidRDefault="00984E91" w:rsidP="00961EE3">
      <w:pPr>
        <w:spacing w:after="0" w:line="240" w:lineRule="auto"/>
        <w:ind w:right="-36"/>
        <w:rPr>
          <w:rFonts w:cstheme="minorHAnsi"/>
          <w:i/>
        </w:rPr>
      </w:pPr>
      <w:r w:rsidRPr="00984E91">
        <w:rPr>
          <w:rFonts w:cstheme="minorHAnsi"/>
          <w:b/>
        </w:rPr>
        <w:t>Bell</w:t>
      </w:r>
      <w:r>
        <w:rPr>
          <w:rFonts w:cstheme="minorHAnsi"/>
          <w:b/>
        </w:rPr>
        <w:t xml:space="preserve">, </w:t>
      </w:r>
      <w:r>
        <w:rPr>
          <w:rFonts w:cstheme="minorHAnsi"/>
          <w:i/>
        </w:rPr>
        <w:t>Staatsanwalt</w:t>
      </w:r>
      <w:r>
        <w:rPr>
          <w:rFonts w:cstheme="minorHAnsi"/>
          <w:i/>
        </w:rPr>
        <w:tab/>
      </w:r>
      <w:r>
        <w:rPr>
          <w:rFonts w:cstheme="minorHAnsi"/>
          <w:i/>
        </w:rPr>
        <w:tab/>
      </w:r>
      <w:r>
        <w:rPr>
          <w:rFonts w:cstheme="minorHAnsi"/>
          <w:i/>
        </w:rPr>
        <w:tab/>
      </w:r>
      <w:r>
        <w:rPr>
          <w:rFonts w:cstheme="minorHAnsi"/>
          <w:i/>
        </w:rPr>
        <w:tab/>
      </w:r>
      <w:r>
        <w:rPr>
          <w:rFonts w:cstheme="minorHAnsi"/>
          <w:i/>
        </w:rPr>
        <w:tab/>
      </w:r>
      <w:r>
        <w:rPr>
          <w:rFonts w:cstheme="minorHAnsi"/>
          <w:i/>
        </w:rPr>
        <w:tab/>
      </w:r>
      <w:r w:rsidRPr="00984E91">
        <w:rPr>
          <w:rFonts w:cstheme="minorHAnsi"/>
        </w:rPr>
        <w:t>Alessandro Scheuerer</w:t>
      </w:r>
    </w:p>
    <w:p w:rsidR="00961EE3" w:rsidRDefault="00984E91" w:rsidP="00961EE3">
      <w:pPr>
        <w:spacing w:after="0" w:line="240" w:lineRule="auto"/>
        <w:ind w:right="-36"/>
        <w:rPr>
          <w:rFonts w:cstheme="minorHAnsi"/>
        </w:rPr>
      </w:pPr>
      <w:r>
        <w:rPr>
          <w:rFonts w:cstheme="minorHAnsi"/>
          <w:b/>
        </w:rPr>
        <w:t>Rosentreter</w:t>
      </w:r>
      <w:r w:rsidR="00961EE3" w:rsidRPr="00FD3B64">
        <w:rPr>
          <w:rFonts w:cstheme="minorHAnsi"/>
        </w:rPr>
        <w:t xml:space="preserve">, </w:t>
      </w:r>
      <w:r>
        <w:rPr>
          <w:rFonts w:cstheme="minorHAnsi"/>
          <w:i/>
        </w:rPr>
        <w:t>Anwalt</w:t>
      </w:r>
      <w:r w:rsidR="00961EE3" w:rsidRPr="00FD3B64">
        <w:rPr>
          <w:rFonts w:cstheme="minorHAnsi"/>
          <w:b/>
        </w:rPr>
        <w:tab/>
      </w:r>
      <w:r w:rsidR="00961EE3" w:rsidRPr="00FD3B64">
        <w:rPr>
          <w:rFonts w:cstheme="minorHAnsi"/>
          <w:b/>
        </w:rPr>
        <w:tab/>
      </w:r>
      <w:r w:rsidR="00961EE3" w:rsidRPr="00FD3B64">
        <w:rPr>
          <w:rFonts w:cstheme="minorHAnsi"/>
          <w:b/>
        </w:rPr>
        <w:tab/>
      </w:r>
      <w:r w:rsidR="00961EE3" w:rsidRPr="00FD3B64">
        <w:rPr>
          <w:rFonts w:cstheme="minorHAnsi"/>
          <w:b/>
        </w:rPr>
        <w:tab/>
      </w:r>
      <w:r w:rsidR="00961EE3" w:rsidRPr="00FD3B64">
        <w:rPr>
          <w:rFonts w:cstheme="minorHAnsi"/>
          <w:b/>
        </w:rPr>
        <w:tab/>
      </w:r>
    </w:p>
    <w:p w:rsidR="00984E91" w:rsidRDefault="00984E91" w:rsidP="00961EE3">
      <w:pPr>
        <w:spacing w:after="0" w:line="240" w:lineRule="auto"/>
        <w:ind w:right="-36"/>
        <w:rPr>
          <w:rFonts w:cstheme="minorHAnsi"/>
          <w:i/>
        </w:rPr>
      </w:pPr>
      <w:r>
        <w:rPr>
          <w:rFonts w:cstheme="minorHAnsi"/>
          <w:b/>
        </w:rPr>
        <w:t xml:space="preserve">Driss, </w:t>
      </w:r>
      <w:r>
        <w:rPr>
          <w:rFonts w:cstheme="minorHAnsi"/>
          <w:i/>
        </w:rPr>
        <w:t>Hausverwaltung</w:t>
      </w:r>
    </w:p>
    <w:p w:rsidR="00984E91" w:rsidRPr="00984E91" w:rsidRDefault="00984E91" w:rsidP="00961EE3">
      <w:pPr>
        <w:spacing w:after="0" w:line="240" w:lineRule="auto"/>
        <w:ind w:right="-36"/>
        <w:rPr>
          <w:rFonts w:cstheme="minorHAnsi"/>
          <w:b/>
        </w:rPr>
      </w:pPr>
      <w:r>
        <w:rPr>
          <w:rFonts w:cstheme="minorHAnsi"/>
          <w:b/>
        </w:rPr>
        <w:t>Amtsarzt</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sidRPr="00984E91">
        <w:rPr>
          <w:rFonts w:cstheme="minorHAnsi"/>
        </w:rPr>
        <w:t>Florian Bender</w:t>
      </w:r>
    </w:p>
    <w:p w:rsidR="00D241B1" w:rsidRPr="00FD3B64" w:rsidRDefault="00961EE3" w:rsidP="00961EE3">
      <w:pPr>
        <w:spacing w:after="0" w:line="240" w:lineRule="auto"/>
        <w:ind w:right="-36"/>
        <w:rPr>
          <w:rFonts w:cstheme="minorHAnsi"/>
          <w:b/>
        </w:rPr>
      </w:pPr>
      <w:r w:rsidRPr="00FD3B64">
        <w:rPr>
          <w:rFonts w:cstheme="minorHAnsi"/>
          <w:b/>
        </w:rPr>
        <w:t>Gerichtsbeamter</w:t>
      </w:r>
      <w:r w:rsidRPr="00FD3B64">
        <w:rPr>
          <w:rFonts w:cstheme="minorHAnsi"/>
        </w:rPr>
        <w:t xml:space="preserve">, </w:t>
      </w:r>
      <w:r w:rsidRPr="00FD3B64">
        <w:rPr>
          <w:rFonts w:cstheme="minorHAnsi"/>
          <w:i/>
        </w:rPr>
        <w:t>Stimme</w:t>
      </w:r>
      <w:r w:rsidRPr="00FD3B64">
        <w:rPr>
          <w:rFonts w:cstheme="minorHAnsi"/>
          <w:b/>
        </w:rPr>
        <w:tab/>
      </w:r>
      <w:r w:rsidRPr="00FD3B64">
        <w:rPr>
          <w:rFonts w:cstheme="minorHAnsi"/>
          <w:b/>
        </w:rPr>
        <w:tab/>
      </w:r>
      <w:r w:rsidRPr="00FD3B64">
        <w:rPr>
          <w:rFonts w:cstheme="minorHAnsi"/>
          <w:b/>
        </w:rPr>
        <w:tab/>
      </w:r>
      <w:r w:rsidRPr="00FD3B64">
        <w:rPr>
          <w:rFonts w:cstheme="minorHAnsi"/>
          <w:b/>
        </w:rPr>
        <w:tab/>
      </w:r>
      <w:r w:rsidRPr="00FD3B64">
        <w:rPr>
          <w:rFonts w:cstheme="minorHAnsi"/>
          <w:b/>
        </w:rPr>
        <w:tab/>
      </w:r>
      <w:r w:rsidR="00984E91">
        <w:rPr>
          <w:rFonts w:cstheme="minorHAnsi"/>
        </w:rPr>
        <w:t>Meinhard Zanger</w:t>
      </w:r>
    </w:p>
    <w:p w:rsidR="00D241B1" w:rsidRPr="00FD3B64" w:rsidRDefault="00D241B1" w:rsidP="00D241B1">
      <w:pPr>
        <w:autoSpaceDE w:val="0"/>
        <w:autoSpaceDN w:val="0"/>
        <w:adjustRightInd w:val="0"/>
        <w:spacing w:after="0" w:line="240" w:lineRule="auto"/>
        <w:rPr>
          <w:rFonts w:eastAsia="Calibri" w:cstheme="minorHAnsi"/>
          <w:b/>
          <w:bCs/>
          <w:sz w:val="20"/>
          <w:szCs w:val="20"/>
          <w:lang w:eastAsia="de-DE"/>
        </w:rPr>
      </w:pPr>
    </w:p>
    <w:p w:rsidR="001F5B1C" w:rsidRDefault="001F5B1C" w:rsidP="00D241B1">
      <w:pPr>
        <w:pBdr>
          <w:bottom w:val="single" w:sz="12" w:space="1" w:color="auto"/>
        </w:pBdr>
        <w:spacing w:after="0" w:line="240" w:lineRule="auto"/>
        <w:jc w:val="both"/>
        <w:rPr>
          <w:rFonts w:eastAsia="Times New Roman" w:cstheme="minorHAnsi"/>
          <w:sz w:val="20"/>
          <w:szCs w:val="20"/>
          <w:lang w:eastAsia="de-DE"/>
        </w:rPr>
      </w:pPr>
      <w:r>
        <w:rPr>
          <w:rFonts w:eastAsia="Times New Roman" w:cstheme="minorHAnsi"/>
          <w:sz w:val="20"/>
          <w:szCs w:val="20"/>
          <w:lang w:eastAsia="de-DE"/>
        </w:rPr>
        <w:t>Premiere | 3. Februar 2022</w:t>
      </w:r>
    </w:p>
    <w:p w:rsidR="000C13EC"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 xml:space="preserve">Dauer | </w:t>
      </w:r>
      <w:r w:rsidR="001F5B1C">
        <w:rPr>
          <w:rFonts w:eastAsia="Times New Roman" w:cstheme="minorHAnsi"/>
          <w:sz w:val="20"/>
          <w:szCs w:val="20"/>
          <w:lang w:eastAsia="de-DE"/>
        </w:rPr>
        <w:t>2 Std. | keine Pause</w:t>
      </w:r>
    </w:p>
    <w:p w:rsidR="00D241B1" w:rsidRPr="00FD3B64"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Fotos</w:t>
      </w:r>
      <w:r w:rsidR="001F5B1C">
        <w:rPr>
          <w:rFonts w:eastAsia="Times New Roman" w:cstheme="minorHAnsi"/>
          <w:sz w:val="20"/>
          <w:szCs w:val="20"/>
          <w:lang w:eastAsia="de-DE"/>
        </w:rPr>
        <w:t xml:space="preserve"> |</w:t>
      </w:r>
      <w:r w:rsidRPr="00FD3B64">
        <w:rPr>
          <w:rFonts w:eastAsia="Times New Roman" w:cstheme="minorHAnsi"/>
          <w:sz w:val="20"/>
          <w:szCs w:val="20"/>
          <w:lang w:eastAsia="de-DE"/>
        </w:rPr>
        <w:t xml:space="preserve"> © Klaus Lefebvre</w:t>
      </w:r>
      <w:r w:rsidR="001F5B1C">
        <w:rPr>
          <w:rFonts w:eastAsia="Times New Roman" w:cstheme="minorHAnsi"/>
          <w:sz w:val="20"/>
          <w:szCs w:val="20"/>
          <w:lang w:eastAsia="de-DE"/>
        </w:rPr>
        <w:t>/Annika Bade</w:t>
      </w:r>
    </w:p>
    <w:p w:rsidR="00D241B1" w:rsidRPr="00FD3B64" w:rsidRDefault="00D241B1" w:rsidP="00D241B1">
      <w:pPr>
        <w:pBdr>
          <w:bottom w:val="single" w:sz="12" w:space="1" w:color="auto"/>
        </w:pBdr>
        <w:spacing w:after="0" w:line="240" w:lineRule="auto"/>
        <w:jc w:val="both"/>
        <w:rPr>
          <w:rFonts w:eastAsia="Calibri" w:cstheme="minorHAnsi"/>
          <w:b/>
          <w:sz w:val="12"/>
          <w:szCs w:val="20"/>
        </w:rPr>
      </w:pPr>
    </w:p>
    <w:p w:rsidR="00D241B1" w:rsidRPr="00FD3B64" w:rsidRDefault="00D241B1" w:rsidP="00D241B1">
      <w:pPr>
        <w:spacing w:after="0" w:line="240" w:lineRule="auto"/>
        <w:jc w:val="both"/>
        <w:rPr>
          <w:rFonts w:eastAsia="Calibri" w:cstheme="minorHAnsi"/>
          <w:sz w:val="12"/>
        </w:rPr>
      </w:pP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WOLFGANG BORCHERT THEATER ● AM MITTELHAFEN 10 ● 48155 MÜNSTER</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DRAMATURGIE / PRESSE</w:t>
      </w:r>
      <w:r w:rsidRPr="00FD3B64">
        <w:rPr>
          <w:rFonts w:eastAsia="Calibri" w:cstheme="minorHAnsi"/>
          <w:b/>
          <w:sz w:val="18"/>
          <w:szCs w:val="18"/>
        </w:rPr>
        <w:t xml:space="preserve">: </w:t>
      </w:r>
      <w:r w:rsidR="00215C3E" w:rsidRPr="00FD3B64">
        <w:rPr>
          <w:rFonts w:eastAsia="Calibri" w:cstheme="minorHAnsi"/>
          <w:b/>
          <w:sz w:val="18"/>
          <w:szCs w:val="18"/>
        </w:rPr>
        <w:t>Annika Bade</w:t>
      </w:r>
      <w:r w:rsidRPr="00FD3B64">
        <w:rPr>
          <w:rFonts w:eastAsia="Calibri" w:cstheme="minorHAnsi"/>
          <w:b/>
          <w:sz w:val="18"/>
          <w:szCs w:val="18"/>
        </w:rPr>
        <w:t xml:space="preserve"> (Dramaturg</w:t>
      </w:r>
      <w:r w:rsidR="00215C3E" w:rsidRPr="00FD3B64">
        <w:rPr>
          <w:rFonts w:eastAsia="Calibri" w:cstheme="minorHAnsi"/>
          <w:b/>
          <w:sz w:val="18"/>
          <w:szCs w:val="18"/>
        </w:rPr>
        <w:t>in</w:t>
      </w:r>
      <w:r w:rsidRPr="00FD3B64">
        <w:rPr>
          <w:rFonts w:eastAsia="Calibri" w:cstheme="minorHAnsi"/>
          <w:b/>
          <w:sz w:val="18"/>
          <w:szCs w:val="18"/>
        </w:rPr>
        <w:t>/Pressereferent</w:t>
      </w:r>
      <w:r w:rsidR="00215C3E" w:rsidRPr="00FD3B64">
        <w:rPr>
          <w:rFonts w:eastAsia="Calibri" w:cstheme="minorHAnsi"/>
          <w:b/>
          <w:sz w:val="18"/>
          <w:szCs w:val="18"/>
        </w:rPr>
        <w:t>in</w:t>
      </w:r>
      <w:r w:rsidRPr="00FD3B64">
        <w:rPr>
          <w:rFonts w:eastAsia="Calibri" w:cstheme="minorHAnsi"/>
          <w:b/>
          <w:sz w:val="18"/>
          <w:szCs w:val="18"/>
        </w:rPr>
        <w:t>)</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 xml:space="preserve">TEL: 0251. 39907 14/-15 ● MAIL: </w:t>
      </w:r>
      <w:hyperlink r:id="rId5" w:history="1">
        <w:r w:rsidRPr="00FD3B64">
          <w:rPr>
            <w:rFonts w:eastAsia="Calibri" w:cstheme="minorHAnsi"/>
            <w:color w:val="0000FF"/>
            <w:sz w:val="18"/>
            <w:szCs w:val="18"/>
            <w:u w:val="single"/>
          </w:rPr>
          <w:t>presse@wolfgang-borchert-theater.de</w:t>
        </w:r>
      </w:hyperlink>
      <w:r w:rsidRPr="00FD3B64">
        <w:rPr>
          <w:rFonts w:eastAsia="Calibri" w:cstheme="minorHAnsi"/>
          <w:b/>
          <w:sz w:val="18"/>
          <w:szCs w:val="18"/>
        </w:rPr>
        <w:t xml:space="preserve">  </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TICKETS</w:t>
      </w:r>
      <w:r w:rsidRPr="00FD3B64">
        <w:rPr>
          <w:rFonts w:eastAsia="Calibri" w:cstheme="minorHAnsi"/>
          <w:b/>
          <w:sz w:val="18"/>
          <w:szCs w:val="18"/>
        </w:rPr>
        <w:t xml:space="preserve"> ● TEL: 0251. 400 19 ● FAX: 0251.400 10</w:t>
      </w:r>
    </w:p>
    <w:p w:rsidR="00093087" w:rsidRPr="00FD3B64" w:rsidRDefault="001A38FD" w:rsidP="00D241B1">
      <w:pPr>
        <w:spacing w:after="0" w:line="240" w:lineRule="auto"/>
        <w:jc w:val="center"/>
        <w:rPr>
          <w:rFonts w:eastAsia="Calibri" w:cstheme="minorHAnsi"/>
          <w:b/>
          <w:sz w:val="18"/>
          <w:szCs w:val="18"/>
        </w:rPr>
      </w:pPr>
      <w:hyperlink r:id="rId6" w:history="1">
        <w:r w:rsidR="00D241B1" w:rsidRPr="00FD3B64">
          <w:rPr>
            <w:rStyle w:val="Hyperlink"/>
            <w:rFonts w:eastAsia="Calibri" w:cstheme="minorHAnsi"/>
            <w:sz w:val="18"/>
            <w:szCs w:val="18"/>
          </w:rPr>
          <w:t>tickets@wolfgang-borchert-theater.de</w:t>
        </w:r>
      </w:hyperlink>
      <w:r w:rsidR="00D241B1" w:rsidRPr="00FD3B64">
        <w:rPr>
          <w:rFonts w:eastAsia="Calibri" w:cstheme="minorHAnsi"/>
          <w:sz w:val="18"/>
          <w:szCs w:val="18"/>
        </w:rPr>
        <w:t xml:space="preserve"> </w:t>
      </w:r>
      <w:r w:rsidR="00D241B1" w:rsidRPr="00FD3B64">
        <w:rPr>
          <w:rFonts w:eastAsia="Calibri" w:cstheme="minorHAnsi"/>
          <w:b/>
          <w:sz w:val="18"/>
          <w:szCs w:val="18"/>
        </w:rPr>
        <w:t>●</w:t>
      </w:r>
      <w:r w:rsidR="00D241B1" w:rsidRPr="00FD3B64">
        <w:rPr>
          <w:rFonts w:eastAsia="Calibri" w:cstheme="minorHAnsi"/>
          <w:sz w:val="18"/>
          <w:szCs w:val="18"/>
        </w:rPr>
        <w:t xml:space="preserve"> www.wolfgang-borchert-th</w:t>
      </w:r>
    </w:p>
    <w:sectPr w:rsidR="00093087" w:rsidRPr="00FD3B6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B1"/>
    <w:rsid w:val="00050DFF"/>
    <w:rsid w:val="000863E1"/>
    <w:rsid w:val="00093087"/>
    <w:rsid w:val="000C13EC"/>
    <w:rsid w:val="001F5B1C"/>
    <w:rsid w:val="00215C3E"/>
    <w:rsid w:val="002A02E4"/>
    <w:rsid w:val="00372FF4"/>
    <w:rsid w:val="00373B22"/>
    <w:rsid w:val="004343ED"/>
    <w:rsid w:val="006379A1"/>
    <w:rsid w:val="007569F0"/>
    <w:rsid w:val="00961EE3"/>
    <w:rsid w:val="00984E91"/>
    <w:rsid w:val="00AD1565"/>
    <w:rsid w:val="00C613E3"/>
    <w:rsid w:val="00CC28C3"/>
    <w:rsid w:val="00D241B1"/>
    <w:rsid w:val="00D5660A"/>
    <w:rsid w:val="00DA3503"/>
    <w:rsid w:val="00E718F3"/>
    <w:rsid w:val="00E95042"/>
    <w:rsid w:val="00F53A3E"/>
    <w:rsid w:val="00F6642B"/>
    <w:rsid w:val="00FD3B64"/>
    <w:rsid w:val="00FF7C9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BF8F1"/>
  <w15:chartTrackingRefBased/>
  <w15:docId w15:val="{1A459E47-FAF4-481D-A395-0FFEEB7B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241B1"/>
    <w:rPr>
      <w:color w:val="0000FF" w:themeColor="hyperlink"/>
      <w:u w:val="single"/>
    </w:rPr>
  </w:style>
  <w:style w:type="character" w:styleId="NichtaufgelsteErwhnung">
    <w:name w:val="Unresolved Mention"/>
    <w:basedOn w:val="Absatz-Standardschriftart"/>
    <w:uiPriority w:val="99"/>
    <w:semiHidden/>
    <w:unhideWhenUsed/>
    <w:rsid w:val="00D241B1"/>
    <w:rPr>
      <w:color w:val="605E5C"/>
      <w:shd w:val="clear" w:color="auto" w:fill="E1DFDD"/>
    </w:rPr>
  </w:style>
  <w:style w:type="character" w:styleId="Fett">
    <w:name w:val="Strong"/>
    <w:basedOn w:val="Absatz-Standardschriftart"/>
    <w:uiPriority w:val="22"/>
    <w:qFormat/>
    <w:rsid w:val="001F5B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204395">
      <w:bodyDiv w:val="1"/>
      <w:marLeft w:val="0"/>
      <w:marRight w:val="0"/>
      <w:marTop w:val="0"/>
      <w:marBottom w:val="0"/>
      <w:divBdr>
        <w:top w:val="none" w:sz="0" w:space="0" w:color="auto"/>
        <w:left w:val="none" w:sz="0" w:space="0" w:color="auto"/>
        <w:bottom w:val="none" w:sz="0" w:space="0" w:color="auto"/>
        <w:right w:val="none" w:sz="0" w:space="0" w:color="auto"/>
      </w:divBdr>
      <w:divsChild>
        <w:div w:id="2137746963">
          <w:marLeft w:val="0"/>
          <w:marRight w:val="0"/>
          <w:marTop w:val="0"/>
          <w:marBottom w:val="0"/>
          <w:divBdr>
            <w:top w:val="none" w:sz="0" w:space="0" w:color="auto"/>
            <w:left w:val="none" w:sz="0" w:space="0" w:color="auto"/>
            <w:bottom w:val="none" w:sz="0" w:space="0" w:color="auto"/>
            <w:right w:val="none" w:sz="0" w:space="0" w:color="auto"/>
          </w:divBdr>
        </w:div>
        <w:div w:id="1966957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ckets@wolfgang-borchert-theater.de" TargetMode="External"/><Relationship Id="rId5" Type="http://schemas.openxmlformats.org/officeDocument/2006/relationships/hyperlink" Target="mailto:presse@wolfgang-borchert-theater.de"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1960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dc:creator>
  <cp:keywords/>
  <dc:description/>
  <cp:lastModifiedBy>Presse</cp:lastModifiedBy>
  <cp:revision>27</cp:revision>
  <dcterms:created xsi:type="dcterms:W3CDTF">2021-10-26T11:42:00Z</dcterms:created>
  <dcterms:modified xsi:type="dcterms:W3CDTF">2022-02-03T13:33:00Z</dcterms:modified>
</cp:coreProperties>
</file>