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 | Meinhard 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DB7C48" w:rsidRDefault="00702930" w:rsidP="00702930">
      <w:pPr>
        <w:pStyle w:val="StandardWeb"/>
        <w:shd w:val="clear" w:color="auto" w:fill="FFFFFF"/>
        <w:spacing w:before="24" w:beforeAutospacing="0" w:after="24" w:afterAutospacing="0"/>
        <w:jc w:val="center"/>
        <w:rPr>
          <w:rFonts w:ascii="Calibri" w:hAnsi="Calibri"/>
        </w:rPr>
      </w:pPr>
      <w:r>
        <w:rPr>
          <w:rFonts w:ascii="Calibri" w:hAnsi="Calibri"/>
        </w:rPr>
        <w:t>Franz Kafka</w:t>
      </w:r>
    </w:p>
    <w:p w:rsidR="00702930" w:rsidRDefault="00702930" w:rsidP="00702930">
      <w:pPr>
        <w:pStyle w:val="center"/>
        <w:spacing w:before="0" w:beforeAutospacing="0" w:after="0" w:afterAutospacing="0" w:line="240" w:lineRule="auto"/>
        <w:rPr>
          <w:rFonts w:ascii="Calibri" w:hAnsi="Calibri" w:cs="Arial"/>
          <w:b/>
          <w:color w:val="D50032"/>
          <w:spacing w:val="4"/>
          <w:sz w:val="36"/>
          <w:szCs w:val="36"/>
        </w:rPr>
      </w:pPr>
      <w:r>
        <w:rPr>
          <w:rFonts w:ascii="Calibri" w:hAnsi="Calibri" w:cs="Arial"/>
          <w:b/>
          <w:color w:val="D50032"/>
          <w:spacing w:val="4"/>
          <w:sz w:val="36"/>
          <w:szCs w:val="36"/>
        </w:rPr>
        <w:t>DIE VERWANDLUNG</w:t>
      </w:r>
    </w:p>
    <w:p w:rsidR="00702930" w:rsidRDefault="00702930" w:rsidP="00702930">
      <w:pPr>
        <w:rPr>
          <w:shd w:val="clear" w:color="auto" w:fill="FFFFFF"/>
        </w:rPr>
      </w:pPr>
    </w:p>
    <w:p w:rsidR="00702930" w:rsidRDefault="00702930" w:rsidP="00702930">
      <w:r w:rsidRPr="00702930">
        <w:t xml:space="preserve">„Als Gregor </w:t>
      </w:r>
      <w:proofErr w:type="spellStart"/>
      <w:r w:rsidRPr="00702930">
        <w:t>Samsa</w:t>
      </w:r>
      <w:proofErr w:type="spellEnd"/>
      <w:r w:rsidRPr="00702930">
        <w:t xml:space="preserve"> eines Morgens aus unruhigen Träumen erwachte, fand er sich in seinem Bett zu einem </w:t>
      </w:r>
      <w:proofErr w:type="spellStart"/>
      <w:r w:rsidRPr="00702930">
        <w:t>ungeheueren</w:t>
      </w:r>
      <w:proofErr w:type="spellEnd"/>
      <w:r w:rsidRPr="00702930">
        <w:t xml:space="preserve"> Ungeziefer verwandelt" – so beginnt eine der berühmtesten und rätselhaftesten Erzählungen der Literaturgeschichte.</w:t>
      </w:r>
      <w:r w:rsidRPr="00702930">
        <w:br/>
      </w:r>
      <w:r w:rsidRPr="00702930">
        <w:br/>
        <w:t xml:space="preserve">Und was zunächst wie ein böser Traum erscheint, entpuppt sich bald als erbarmungslose Realität. Gregor </w:t>
      </w:r>
      <w:proofErr w:type="spellStart"/>
      <w:r w:rsidRPr="00702930">
        <w:t>muß</w:t>
      </w:r>
      <w:proofErr w:type="spellEnd"/>
      <w:r w:rsidRPr="00702930">
        <w:t xml:space="preserve"> von nun an als Insekt leben. Aus der unentbehrlichen Stütze der verschuldeten Familie ist ein Wesen von monströser Nutzlosigkeit geworden, ein Fremdkörper, ein Parasit. Doch Gregor findet Gefallen an seiner Andersartigkeit, während seine Familie sich immer mehr von ihm abwendet und ihn ins Nebenzimmer verbannt. Die Familie hatte mal einen Sohn, einen Bruder. Jetzt wohnt nebenan ein ekelerregendes Insekt, das ein normales Leben unmöglich macht. Wenn man „ES" doch einfach loswerden könnte. Denn Eigenschaften, die Gregor bisher auszeichneten – Mobilität, Anpassung und Arbeitseifer – sind mit einem Mal verloren gegangen.</w:t>
      </w:r>
      <w:r w:rsidRPr="00702930">
        <w:br/>
      </w:r>
      <w:r w:rsidRPr="00702930">
        <w:br/>
      </w:r>
      <w:r w:rsidRPr="00702930">
        <w:rPr>
          <w:b/>
        </w:rPr>
        <w:t>Eine Metamorphose, die im kleinbürgerlichen Familienkosmos Angst und Schrecken auslöst.</w:t>
      </w:r>
      <w:r w:rsidRPr="00702930">
        <w:br/>
      </w:r>
      <w:r w:rsidRPr="00702930">
        <w:br/>
        <w:t xml:space="preserve">Franz Kafka (1883-1924) schrieb im November 1912 an seine spätere Verlobte Felice Bauer, </w:t>
      </w:r>
      <w:proofErr w:type="spellStart"/>
      <w:r w:rsidRPr="00702930">
        <w:t>daß</w:t>
      </w:r>
      <w:proofErr w:type="spellEnd"/>
      <w:r w:rsidRPr="00702930">
        <w:t xml:space="preserve"> er „eine kleine Geschichte" niederschreiben werde, „die mir in dem Jammer im Bett eingefallen ist und mich innerlich bedrängt. Die Geschichte ist ein wenig fürchterlich, sie würde dir tüchtig Angst machen." Aus ihr wurde schließlich eine Novelle, die bis heute zu den unruhigsten Träumen der Weltliteratur zählt.</w:t>
      </w:r>
      <w:r w:rsidRPr="00702930">
        <w:br/>
      </w:r>
      <w:r w:rsidRPr="00702930">
        <w:br/>
        <w:t>Regisseurin Monika Hess-Zanger hat eine Fassung für einen Schauspieler erstellt, die mobil ist und u. a. in Schulen gezeigt werden kann.</w:t>
      </w:r>
    </w:p>
    <w:p w:rsidR="00702930" w:rsidRPr="00702930" w:rsidRDefault="00702930" w:rsidP="00702930"/>
    <w:p w:rsidR="00702930" w:rsidRPr="00962DB4" w:rsidRDefault="00702930" w:rsidP="00702930">
      <w:pPr>
        <w:pStyle w:val="KeinLeerraum"/>
        <w:pBdr>
          <w:bottom w:val="single" w:sz="12" w:space="1" w:color="auto"/>
        </w:pBdr>
        <w:jc w:val="both"/>
        <w:rPr>
          <w:b/>
        </w:rPr>
      </w:pPr>
      <w:r w:rsidRPr="00962DB4">
        <w:t>Regie</w:t>
      </w:r>
      <w:r w:rsidRPr="00962DB4">
        <w:tab/>
        <w:t xml:space="preserve"> </w:t>
      </w:r>
      <w:r w:rsidRPr="00962DB4">
        <w:tab/>
      </w:r>
      <w:r w:rsidRPr="00962DB4">
        <w:tab/>
      </w:r>
      <w:r>
        <w:tab/>
      </w:r>
      <w:r>
        <w:tab/>
      </w:r>
      <w:r>
        <w:tab/>
      </w:r>
      <w:r>
        <w:rPr>
          <w:b/>
        </w:rPr>
        <w:t>Monika Hess-Zanger</w:t>
      </w:r>
    </w:p>
    <w:p w:rsidR="00702930" w:rsidRPr="00962DB4" w:rsidRDefault="00702930" w:rsidP="00702930">
      <w:pPr>
        <w:pStyle w:val="KeinLeerraum"/>
        <w:pBdr>
          <w:bottom w:val="single" w:sz="12" w:space="1" w:color="auto"/>
        </w:pBdr>
        <w:jc w:val="both"/>
        <w:rPr>
          <w:b/>
        </w:rPr>
      </w:pPr>
      <w:r w:rsidRPr="00962DB4">
        <w:t>Bühne &amp; Kostüme</w:t>
      </w:r>
      <w:r w:rsidRPr="00962DB4">
        <w:rPr>
          <w:b/>
        </w:rPr>
        <w:t xml:space="preserve"> </w:t>
      </w:r>
      <w:r w:rsidRPr="00962DB4">
        <w:rPr>
          <w:b/>
        </w:rPr>
        <w:tab/>
      </w:r>
      <w:r>
        <w:rPr>
          <w:b/>
        </w:rPr>
        <w:tab/>
      </w:r>
      <w:r>
        <w:rPr>
          <w:b/>
        </w:rPr>
        <w:tab/>
      </w:r>
      <w:r>
        <w:rPr>
          <w:b/>
        </w:rPr>
        <w:tab/>
      </w:r>
      <w:r>
        <w:rPr>
          <w:b/>
        </w:rPr>
        <w:t>Elke König</w:t>
      </w:r>
    </w:p>
    <w:p w:rsidR="00702930" w:rsidRPr="00962DB4" w:rsidRDefault="00702930" w:rsidP="00702930">
      <w:pPr>
        <w:pStyle w:val="KeinLeerraum"/>
        <w:pBdr>
          <w:bottom w:val="single" w:sz="12" w:space="1" w:color="auto"/>
        </w:pBdr>
        <w:jc w:val="both"/>
      </w:pPr>
    </w:p>
    <w:p w:rsidR="00702930" w:rsidRPr="00962DB4" w:rsidRDefault="00702930" w:rsidP="00702930">
      <w:pPr>
        <w:pStyle w:val="KeinLeerraum"/>
        <w:pBdr>
          <w:bottom w:val="single" w:sz="12" w:space="1" w:color="auto"/>
        </w:pBdr>
        <w:jc w:val="both"/>
        <w:rPr>
          <w:b/>
        </w:rPr>
      </w:pPr>
      <w:r>
        <w:t xml:space="preserve">Gregor </w:t>
      </w:r>
      <w:proofErr w:type="spellStart"/>
      <w:r>
        <w:t>Samsa</w:t>
      </w:r>
      <w:proofErr w:type="spellEnd"/>
      <w:r>
        <w:tab/>
      </w:r>
      <w:r w:rsidRPr="00962DB4">
        <w:tab/>
      </w:r>
      <w:r w:rsidRPr="00962DB4">
        <w:tab/>
      </w:r>
      <w:r>
        <w:tab/>
      </w:r>
      <w:r>
        <w:tab/>
      </w:r>
      <w:r>
        <w:rPr>
          <w:b/>
        </w:rPr>
        <w:t>Florian Bender</w:t>
      </w:r>
    </w:p>
    <w:p w:rsidR="00702930" w:rsidRPr="00962DB4" w:rsidRDefault="00702930" w:rsidP="00702930">
      <w:pPr>
        <w:pStyle w:val="KeinLeerraum"/>
        <w:pBdr>
          <w:bottom w:val="single" w:sz="12" w:space="1" w:color="auto"/>
        </w:pBdr>
        <w:jc w:val="both"/>
      </w:pPr>
    </w:p>
    <w:p w:rsidR="00702930" w:rsidRPr="00962DB4" w:rsidRDefault="00702930" w:rsidP="00702930">
      <w:pPr>
        <w:pStyle w:val="KeinLeerraum"/>
        <w:pBdr>
          <w:bottom w:val="single" w:sz="12" w:space="1" w:color="auto"/>
        </w:pBdr>
        <w:jc w:val="both"/>
      </w:pPr>
      <w:r>
        <w:t>Premiere</w:t>
      </w:r>
      <w:r w:rsidRPr="00962DB4">
        <w:t xml:space="preserve"> | </w:t>
      </w:r>
      <w:r>
        <w:t>23</w:t>
      </w:r>
      <w:r w:rsidRPr="00962DB4">
        <w:t xml:space="preserve">. </w:t>
      </w:r>
      <w:r>
        <w:t>September</w:t>
      </w:r>
      <w:r>
        <w:t xml:space="preserve"> 2015</w:t>
      </w:r>
    </w:p>
    <w:p w:rsidR="00702930" w:rsidRPr="00962DB4" w:rsidRDefault="00702930" w:rsidP="00702930">
      <w:pPr>
        <w:pStyle w:val="KeinLeerraum"/>
        <w:pBdr>
          <w:bottom w:val="single" w:sz="12" w:space="1" w:color="auto"/>
        </w:pBdr>
        <w:jc w:val="both"/>
      </w:pPr>
      <w:r w:rsidRPr="00962DB4">
        <w:t>Dauer |</w:t>
      </w:r>
      <w:r>
        <w:t xml:space="preserve"> 1</w:t>
      </w:r>
      <w:r w:rsidRPr="00962DB4">
        <w:t xml:space="preserve"> </w:t>
      </w:r>
      <w:r>
        <w:t xml:space="preserve">¼ </w:t>
      </w:r>
      <w:bookmarkStart w:id="0" w:name="_GoBack"/>
      <w:bookmarkEnd w:id="0"/>
      <w:r w:rsidRPr="00962DB4">
        <w:t xml:space="preserve">Stunden, </w:t>
      </w:r>
      <w:r>
        <w:t>k</w:t>
      </w:r>
      <w:r w:rsidRPr="00962DB4">
        <w:t>eine Pause</w:t>
      </w:r>
    </w:p>
    <w:p w:rsidR="00702930" w:rsidRPr="00962DB4" w:rsidRDefault="00702930" w:rsidP="00702930">
      <w:pPr>
        <w:pStyle w:val="KeinLeerraum"/>
        <w:pBdr>
          <w:bottom w:val="single" w:sz="12" w:space="1" w:color="auto"/>
        </w:pBdr>
        <w:jc w:val="both"/>
      </w:pPr>
    </w:p>
    <w:p w:rsidR="00702930" w:rsidRPr="00962DB4" w:rsidRDefault="00702930" w:rsidP="00702930">
      <w:pPr>
        <w:pStyle w:val="KeinLeerraum"/>
        <w:pBdr>
          <w:bottom w:val="single" w:sz="12" w:space="1" w:color="auto"/>
        </w:pBdr>
        <w:jc w:val="both"/>
      </w:pPr>
      <w:r w:rsidRPr="00962DB4">
        <w:t xml:space="preserve">Fotos | © </w:t>
      </w:r>
      <w:proofErr w:type="spellStart"/>
      <w:r>
        <w:t>Kyoung</w:t>
      </w:r>
      <w:proofErr w:type="spellEnd"/>
      <w:r>
        <w:t xml:space="preserve"> Jae Cho</w:t>
      </w:r>
    </w:p>
    <w:p w:rsidR="00702930" w:rsidRDefault="00702930" w:rsidP="00702930">
      <w:pPr>
        <w:pStyle w:val="KeinLeerraum"/>
        <w:pBdr>
          <w:bottom w:val="single" w:sz="12" w:space="1" w:color="auto"/>
        </w:pBdr>
        <w:jc w:val="both"/>
        <w:rPr>
          <w:b/>
        </w:rPr>
      </w:pPr>
    </w:p>
    <w:p w:rsidR="00702930" w:rsidRDefault="00702930" w:rsidP="00702930">
      <w:pPr>
        <w:pStyle w:val="KeinLeerraum"/>
        <w:pBdr>
          <w:bottom w:val="single" w:sz="12" w:space="1" w:color="auto"/>
        </w:pBdr>
        <w:jc w:val="both"/>
        <w:rPr>
          <w:b/>
        </w:rPr>
      </w:pPr>
    </w:p>
    <w:p w:rsidR="00702930" w:rsidRPr="00962DB4" w:rsidRDefault="00702930" w:rsidP="00702930">
      <w:pPr>
        <w:pStyle w:val="KeinLeerraum"/>
        <w:pBdr>
          <w:bottom w:val="single" w:sz="12" w:space="1" w:color="auto"/>
        </w:pBdr>
        <w:jc w:val="both"/>
        <w:rPr>
          <w:b/>
        </w:rPr>
      </w:pPr>
    </w:p>
    <w:p w:rsidR="00702930" w:rsidRPr="00962DB4" w:rsidRDefault="00702930" w:rsidP="00702930">
      <w:pPr>
        <w:pStyle w:val="KeinLeerraum"/>
        <w:jc w:val="both"/>
      </w:pPr>
    </w:p>
    <w:p w:rsidR="00702930" w:rsidRPr="00962DB4" w:rsidRDefault="00702930" w:rsidP="00702930">
      <w:pPr>
        <w:pStyle w:val="KeinLeerraum"/>
        <w:jc w:val="center"/>
        <w:rPr>
          <w:b/>
          <w:sz w:val="18"/>
          <w:szCs w:val="18"/>
        </w:rPr>
      </w:pPr>
      <w:r w:rsidRPr="00962DB4">
        <w:rPr>
          <w:b/>
          <w:sz w:val="18"/>
          <w:szCs w:val="18"/>
        </w:rPr>
        <w:t>WOLFGANG BORCHERT THEATER ● AM MITTELHAFEN 10 ● 48155 MÜNSTER</w:t>
      </w:r>
    </w:p>
    <w:p w:rsidR="00702930" w:rsidRPr="00962DB4" w:rsidRDefault="00702930" w:rsidP="00702930">
      <w:pPr>
        <w:pStyle w:val="KeinLeerraum"/>
        <w:jc w:val="center"/>
        <w:rPr>
          <w:b/>
          <w:sz w:val="18"/>
          <w:szCs w:val="18"/>
        </w:rPr>
      </w:pPr>
      <w:r w:rsidRPr="00962DB4">
        <w:rPr>
          <w:b/>
          <w:sz w:val="18"/>
          <w:szCs w:val="18"/>
          <w:u w:val="single"/>
        </w:rPr>
        <w:t>DRAMATURGIE / PRESSE</w:t>
      </w:r>
      <w:r w:rsidRPr="00962DB4">
        <w:rPr>
          <w:b/>
          <w:sz w:val="18"/>
          <w:szCs w:val="18"/>
        </w:rPr>
        <w:t>: TANJA WEIDNER (Chefdramaturgin)</w:t>
      </w:r>
    </w:p>
    <w:p w:rsidR="00702930" w:rsidRPr="00406A61" w:rsidRDefault="00702930" w:rsidP="00702930">
      <w:pPr>
        <w:pStyle w:val="KeinLeerraum"/>
        <w:jc w:val="center"/>
        <w:rPr>
          <w:b/>
          <w:sz w:val="18"/>
          <w:szCs w:val="18"/>
          <w:lang w:val="en-US"/>
        </w:rPr>
      </w:pPr>
      <w:r w:rsidRPr="00406A61">
        <w:rPr>
          <w:b/>
          <w:sz w:val="18"/>
          <w:szCs w:val="18"/>
          <w:lang w:val="en-US"/>
        </w:rPr>
        <w:t>TEL:</w:t>
      </w:r>
      <w:r>
        <w:rPr>
          <w:b/>
          <w:sz w:val="18"/>
          <w:szCs w:val="18"/>
          <w:lang w:val="en-US"/>
        </w:rPr>
        <w:t xml:space="preserve"> 0251.</w:t>
      </w:r>
      <w:r w:rsidRPr="00406A61">
        <w:rPr>
          <w:b/>
          <w:sz w:val="18"/>
          <w:szCs w:val="18"/>
          <w:lang w:val="en-US"/>
        </w:rPr>
        <w:t>399</w:t>
      </w:r>
      <w:r>
        <w:rPr>
          <w:b/>
          <w:sz w:val="18"/>
          <w:szCs w:val="18"/>
          <w:lang w:val="en-US"/>
        </w:rPr>
        <w:t xml:space="preserve"> </w:t>
      </w:r>
      <w:r w:rsidRPr="00406A61">
        <w:rPr>
          <w:b/>
          <w:sz w:val="18"/>
          <w:szCs w:val="18"/>
          <w:lang w:val="en-US"/>
        </w:rPr>
        <w:t xml:space="preserve">07-14 ● MAIL: </w:t>
      </w:r>
      <w:hyperlink r:id="rId7" w:history="1">
        <w:r w:rsidRPr="00406A61">
          <w:rPr>
            <w:rStyle w:val="Hyperlink"/>
            <w:sz w:val="18"/>
            <w:szCs w:val="18"/>
            <w:lang w:val="en-US"/>
          </w:rPr>
          <w:t>presse@wolfgang-borchert-theater.de</w:t>
        </w:r>
      </w:hyperlink>
      <w:r w:rsidRPr="00406A61">
        <w:rPr>
          <w:b/>
          <w:sz w:val="18"/>
          <w:szCs w:val="18"/>
          <w:lang w:val="en-US"/>
        </w:rPr>
        <w:t xml:space="preserve">  </w:t>
      </w:r>
    </w:p>
    <w:p w:rsidR="00702930" w:rsidRPr="00702930" w:rsidRDefault="00702930" w:rsidP="00702930">
      <w:pPr>
        <w:pStyle w:val="KeinLeerraum"/>
        <w:jc w:val="center"/>
        <w:rPr>
          <w:b/>
          <w:sz w:val="18"/>
          <w:szCs w:val="18"/>
          <w:lang w:val="en-US"/>
        </w:rPr>
      </w:pPr>
      <w:r w:rsidRPr="00702930">
        <w:rPr>
          <w:b/>
          <w:sz w:val="18"/>
          <w:szCs w:val="18"/>
          <w:u w:val="single"/>
          <w:lang w:val="en-US"/>
        </w:rPr>
        <w:t>TICKETS</w:t>
      </w:r>
      <w:r w:rsidRPr="00702930">
        <w:rPr>
          <w:b/>
          <w:sz w:val="18"/>
          <w:szCs w:val="18"/>
          <w:lang w:val="en-US"/>
        </w:rPr>
        <w:t xml:space="preserve"> ● TEL: 0251. 400 19 ● FAX: 0251.400 10</w:t>
      </w:r>
    </w:p>
    <w:p w:rsidR="00702930" w:rsidRPr="00702930" w:rsidRDefault="00702930" w:rsidP="00702930">
      <w:pPr>
        <w:pStyle w:val="KeinLeerraum"/>
        <w:jc w:val="center"/>
        <w:rPr>
          <w:b/>
          <w:sz w:val="18"/>
          <w:szCs w:val="18"/>
          <w:lang w:val="en-US"/>
        </w:rPr>
      </w:pPr>
      <w:hyperlink r:id="rId8" w:history="1">
        <w:r w:rsidRPr="00702930">
          <w:rPr>
            <w:rStyle w:val="Hyperlink"/>
            <w:sz w:val="18"/>
            <w:szCs w:val="18"/>
            <w:lang w:val="en-US"/>
          </w:rPr>
          <w:t>tickets@wolfgang-borchert-theater.de</w:t>
        </w:r>
      </w:hyperlink>
      <w:r w:rsidRPr="00702930">
        <w:rPr>
          <w:sz w:val="18"/>
          <w:szCs w:val="18"/>
          <w:lang w:val="en-US"/>
        </w:rPr>
        <w:t xml:space="preserve"> </w:t>
      </w:r>
      <w:r w:rsidRPr="00702930">
        <w:rPr>
          <w:b/>
          <w:sz w:val="18"/>
          <w:szCs w:val="18"/>
          <w:lang w:val="en-US"/>
        </w:rPr>
        <w:t>●</w:t>
      </w:r>
      <w:r w:rsidRPr="00702930">
        <w:rPr>
          <w:sz w:val="18"/>
          <w:szCs w:val="18"/>
          <w:lang w:val="en-US"/>
        </w:rPr>
        <w:t xml:space="preserve"> </w:t>
      </w:r>
      <w:hyperlink r:id="rId9" w:history="1">
        <w:r w:rsidRPr="00702930">
          <w:rPr>
            <w:rStyle w:val="Hyperlink"/>
            <w:sz w:val="18"/>
            <w:szCs w:val="18"/>
            <w:lang w:val="en-US"/>
          </w:rPr>
          <w:t>www.wolfgang-borchert-theater.de</w:t>
        </w:r>
      </w:hyperlink>
    </w:p>
    <w:p w:rsidR="008947CA" w:rsidRPr="00702930" w:rsidRDefault="008947CA">
      <w:pPr>
        <w:rPr>
          <w:lang w:val="en-US"/>
        </w:rPr>
      </w:pPr>
    </w:p>
    <w:sectPr w:rsidR="008947CA" w:rsidRPr="00702930" w:rsidSect="00164A6C">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702930"/>
    <w:rsid w:val="008947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2031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Dramaturgie</cp:lastModifiedBy>
  <cp:revision>2</cp:revision>
  <cp:lastPrinted>2015-09-23T10:36:00Z</cp:lastPrinted>
  <dcterms:created xsi:type="dcterms:W3CDTF">2015-09-23T10:29:00Z</dcterms:created>
  <dcterms:modified xsi:type="dcterms:W3CDTF">2015-09-23T10:37:00Z</dcterms:modified>
</cp:coreProperties>
</file>