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61" w:rsidRPr="00B50B91" w:rsidRDefault="00A35F61" w:rsidP="008718A1">
      <w:pPr>
        <w:pBdr>
          <w:bottom w:val="single" w:sz="4" w:space="1" w:color="auto"/>
        </w:pBdr>
        <w:jc w:val="center"/>
        <w:rPr>
          <w:rStyle w:val="berschrift3Zchn"/>
          <w:rFonts w:eastAsia="Calibri"/>
          <w:b w:val="0"/>
          <w:spacing w:val="4"/>
        </w:rPr>
      </w:pPr>
      <w:r>
        <w:rPr>
          <w:noProof/>
          <w:lang w:eastAsia="de-DE"/>
        </w:rPr>
        <w:drawing>
          <wp:anchor distT="0" distB="0" distL="114300" distR="114300" simplePos="0" relativeHeight="251659264" behindDoc="1" locked="0" layoutInCell="1" allowOverlap="1" wp14:anchorId="4D4E11B7" wp14:editId="470A6B4D">
            <wp:simplePos x="0" y="0"/>
            <wp:positionH relativeFrom="column">
              <wp:posOffset>-223520</wp:posOffset>
            </wp:positionH>
            <wp:positionV relativeFrom="paragraph">
              <wp:posOffset>-128270</wp:posOffset>
            </wp:positionV>
            <wp:extent cx="2409825" cy="1475740"/>
            <wp:effectExtent l="0" t="0" r="9525" b="0"/>
            <wp:wrapTight wrapText="bothSides">
              <wp:wrapPolygon edited="0">
                <wp:start x="0" y="0"/>
                <wp:lineTo x="0" y="21191"/>
                <wp:lineTo x="21515" y="21191"/>
                <wp:lineTo x="21515" y="0"/>
                <wp:lineTo x="0" y="0"/>
              </wp:wrapPolygon>
            </wp:wrapTight>
            <wp:docPr id="2" name="Grafik 2" descr="Y:\Dramaturgie_Presse\WBT allgemein\WBT-Logo\Neu_verschiedene Größen\Logo_quer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Y:\Dramaturgie_Presse\WBT allgemein\WBT-Logo\Neu_verschiedene Größen\Logo_quer_s.jpg"/>
                    <pic:cNvPicPr>
                      <a:picLocks noChangeAspect="1" noChangeArrowheads="1"/>
                    </pic:cNvPicPr>
                  </pic:nvPicPr>
                  <pic:blipFill>
                    <a:blip r:embed="rId5" cstate="print">
                      <a:extLst>
                        <a:ext uri="{28A0092B-C50C-407E-A947-70E740481C1C}">
                          <a14:useLocalDpi xmlns:a14="http://schemas.microsoft.com/office/drawing/2010/main" val="0"/>
                        </a:ext>
                      </a:extLst>
                    </a:blip>
                    <a:srcRect t="21231" b="17279"/>
                    <a:stretch>
                      <a:fillRect/>
                    </a:stretch>
                  </pic:blipFill>
                  <pic:spPr bwMode="auto">
                    <a:xfrm>
                      <a:off x="0" y="0"/>
                      <a:ext cx="240982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5F61" w:rsidRPr="00B50B91" w:rsidRDefault="00A35F61" w:rsidP="00A35F61">
      <w:pPr>
        <w:pBdr>
          <w:bottom w:val="single" w:sz="4" w:space="1" w:color="auto"/>
        </w:pBdr>
        <w:jc w:val="right"/>
        <w:rPr>
          <w:rStyle w:val="berschrift3Zchn"/>
          <w:rFonts w:eastAsia="Calibri"/>
          <w:b w:val="0"/>
          <w:spacing w:val="4"/>
        </w:rPr>
      </w:pPr>
    </w:p>
    <w:p w:rsidR="00A35F61" w:rsidRPr="00B50B91" w:rsidRDefault="00A35F61" w:rsidP="00A35F61">
      <w:pPr>
        <w:pBdr>
          <w:bottom w:val="single" w:sz="4" w:space="1" w:color="auto"/>
        </w:pBdr>
        <w:jc w:val="right"/>
        <w:rPr>
          <w:rStyle w:val="berschrift3Zchn"/>
          <w:rFonts w:eastAsia="Calibri"/>
          <w:b w:val="0"/>
          <w:spacing w:val="4"/>
        </w:rPr>
      </w:pPr>
    </w:p>
    <w:p w:rsidR="00A35F61" w:rsidRPr="00B50B91" w:rsidRDefault="00A35F61" w:rsidP="00A35F61">
      <w:pPr>
        <w:pBdr>
          <w:bottom w:val="single" w:sz="4" w:space="1" w:color="auto"/>
        </w:pBdr>
        <w:jc w:val="right"/>
        <w:rPr>
          <w:rStyle w:val="berschrift3Zchn"/>
          <w:rFonts w:eastAsia="Calibri"/>
          <w:b w:val="0"/>
          <w:spacing w:val="4"/>
        </w:rPr>
      </w:pPr>
    </w:p>
    <w:p w:rsidR="00A35F61" w:rsidRPr="00AD6651" w:rsidRDefault="00A35F61" w:rsidP="00A35F61">
      <w:pPr>
        <w:pBdr>
          <w:bottom w:val="single" w:sz="4" w:space="1" w:color="auto"/>
        </w:pBdr>
        <w:jc w:val="right"/>
        <w:rPr>
          <w:rStyle w:val="berschrift3Zchn"/>
          <w:rFonts w:ascii="Calibri" w:eastAsia="Calibri" w:hAnsi="Calibri"/>
          <w:spacing w:val="4"/>
          <w:sz w:val="32"/>
          <w:szCs w:val="32"/>
        </w:rPr>
      </w:pPr>
      <w:r w:rsidRPr="00F60163">
        <w:rPr>
          <w:rFonts w:cs="Arial"/>
          <w:b/>
          <w:spacing w:val="4"/>
          <w:sz w:val="32"/>
          <w:szCs w:val="32"/>
        </w:rPr>
        <w:t>WOLFGANG BORCHERT THEATER</w:t>
      </w:r>
    </w:p>
    <w:p w:rsidR="00A35F61" w:rsidRPr="00F90E7B" w:rsidRDefault="00A35F61" w:rsidP="00A35F61">
      <w:pPr>
        <w:pBdr>
          <w:bottom w:val="single" w:sz="4" w:space="1" w:color="auto"/>
        </w:pBdr>
        <w:jc w:val="right"/>
        <w:rPr>
          <w:rFonts w:cs="Arial"/>
          <w:b/>
          <w:color w:val="C70505"/>
          <w:spacing w:val="4"/>
          <w:sz w:val="24"/>
        </w:rPr>
      </w:pPr>
      <w:r w:rsidRPr="00136F19">
        <w:rPr>
          <w:rFonts w:cs="Arial"/>
          <w:b/>
          <w:spacing w:val="4"/>
          <w:sz w:val="24"/>
        </w:rPr>
        <w:t>Intendanz | Meinhard Zanger</w:t>
      </w:r>
    </w:p>
    <w:p w:rsidR="00A35F61" w:rsidRDefault="00A35F61" w:rsidP="00A35F61">
      <w:pPr>
        <w:pBdr>
          <w:bottom w:val="single" w:sz="4" w:space="1" w:color="auto"/>
        </w:pBdr>
        <w:jc w:val="right"/>
        <w:rPr>
          <w:rFonts w:cs="Arial"/>
          <w:color w:val="C70505"/>
          <w:spacing w:val="4"/>
        </w:rPr>
      </w:pPr>
    </w:p>
    <w:p w:rsidR="00A35F61" w:rsidRDefault="00A35F61" w:rsidP="00A35F61">
      <w:pPr>
        <w:pBdr>
          <w:bottom w:val="single" w:sz="4" w:space="1" w:color="auto"/>
        </w:pBdr>
        <w:jc w:val="right"/>
        <w:rPr>
          <w:rFonts w:cs="Arial"/>
          <w:color w:val="C70505"/>
          <w:spacing w:val="4"/>
        </w:rPr>
      </w:pPr>
    </w:p>
    <w:p w:rsidR="00A35F61" w:rsidRPr="00674D2D" w:rsidRDefault="00A35F61" w:rsidP="00A35F61">
      <w:pPr>
        <w:pStyle w:val="center"/>
        <w:spacing w:before="0" w:beforeAutospacing="0" w:after="0" w:afterAutospacing="0" w:line="240" w:lineRule="auto"/>
        <w:rPr>
          <w:rFonts w:ascii="Calibri" w:hAnsi="Calibri" w:cs="Arial"/>
          <w:b/>
          <w:color w:val="D50032"/>
          <w:spacing w:val="4"/>
          <w:sz w:val="14"/>
          <w:szCs w:val="36"/>
        </w:rPr>
      </w:pPr>
    </w:p>
    <w:p w:rsidR="00A5362F" w:rsidRPr="00A5362F" w:rsidRDefault="00C7184C" w:rsidP="00A35F61">
      <w:pPr>
        <w:pStyle w:val="center"/>
        <w:spacing w:before="0" w:beforeAutospacing="0" w:after="0" w:afterAutospacing="0" w:line="240" w:lineRule="auto"/>
        <w:rPr>
          <w:rFonts w:ascii="Calibri" w:hAnsi="Calibri" w:cs="Calibri"/>
          <w:color w:val="auto"/>
          <w:spacing w:val="4"/>
          <w:sz w:val="22"/>
          <w:szCs w:val="36"/>
        </w:rPr>
      </w:pPr>
      <w:r>
        <w:rPr>
          <w:rFonts w:ascii="Calibri" w:hAnsi="Calibri" w:cs="Calibri"/>
          <w:color w:val="auto"/>
          <w:spacing w:val="4"/>
          <w:sz w:val="22"/>
          <w:szCs w:val="36"/>
        </w:rPr>
        <w:t>Lutz Hübner &amp; Sarah Nemitz</w:t>
      </w:r>
    </w:p>
    <w:p w:rsidR="00A35F61" w:rsidRPr="00A5362F" w:rsidRDefault="00C7184C" w:rsidP="00A35F61">
      <w:pPr>
        <w:pStyle w:val="center"/>
        <w:spacing w:before="0" w:beforeAutospacing="0" w:after="0" w:afterAutospacing="0" w:line="240" w:lineRule="auto"/>
        <w:rPr>
          <w:rFonts w:ascii="Calibri" w:hAnsi="Calibri" w:cs="Arial"/>
          <w:color w:val="auto"/>
          <w:spacing w:val="4"/>
          <w:sz w:val="22"/>
          <w:szCs w:val="36"/>
        </w:rPr>
      </w:pPr>
      <w:r>
        <w:rPr>
          <w:rFonts w:ascii="Calibri" w:hAnsi="Calibri" w:cs="Calibri"/>
          <w:b/>
          <w:color w:val="D50032"/>
          <w:spacing w:val="4"/>
          <w:sz w:val="36"/>
          <w:szCs w:val="36"/>
        </w:rPr>
        <w:t>FRAUENSACHE</w:t>
      </w:r>
      <w:r w:rsidR="00045553">
        <w:rPr>
          <w:rFonts w:ascii="Calibri" w:hAnsi="Calibri" w:cs="Calibri"/>
          <w:b/>
          <w:color w:val="D50032"/>
          <w:spacing w:val="4"/>
          <w:sz w:val="36"/>
          <w:szCs w:val="36"/>
        </w:rPr>
        <w:br/>
      </w:r>
      <w:r>
        <w:rPr>
          <w:rFonts w:ascii="Calibri" w:hAnsi="Calibri" w:cs="Arial"/>
          <w:color w:val="auto"/>
          <w:spacing w:val="4"/>
          <w:sz w:val="22"/>
          <w:szCs w:val="36"/>
        </w:rPr>
        <w:t>Schauspiel.</w:t>
      </w:r>
    </w:p>
    <w:p w:rsidR="00A5362F" w:rsidRPr="00361FE6" w:rsidRDefault="00A5362F" w:rsidP="00361FE6">
      <w:pPr>
        <w:pStyle w:val="center"/>
        <w:spacing w:before="0" w:beforeAutospacing="0" w:after="0" w:afterAutospacing="0" w:line="240" w:lineRule="auto"/>
        <w:jc w:val="both"/>
        <w:rPr>
          <w:rFonts w:asciiTheme="minorHAnsi" w:hAnsiTheme="minorHAnsi" w:cstheme="minorHAnsi"/>
          <w:color w:val="auto"/>
          <w:spacing w:val="4"/>
          <w:sz w:val="20"/>
          <w:szCs w:val="36"/>
        </w:rPr>
      </w:pPr>
    </w:p>
    <w:p w:rsidR="00C7184C" w:rsidRDefault="00C7184C" w:rsidP="00C7184C">
      <w:pPr>
        <w:spacing w:after="240"/>
        <w:jc w:val="both"/>
        <w:rPr>
          <w:rStyle w:val="Fett"/>
          <w:i/>
        </w:rPr>
      </w:pPr>
      <w:r>
        <w:t>Bevor die Frauenärztin Beate in den Ruhestand geht, möchte sie eine Nachfolgerin für ihre Praxis in einer Kleinstadt in der Provinz suchen. Leichter gesagt als getan, denn das Interesse an einer eigenen Arztpraxis auf dem Land hält sich in Grenzen – bis sich die junge Ärztin Hanna meldet. Alles scheint perfekt an der jungen, engagierten und selbstbewussten Ärztin. Bis Hanna sich in einem Gespräch gegenüber Beate als rigorose Abtreibungsgegnerin outet. Zwei Welten prallen aufeinander: Beates Weltbild, das vom Idealismus der 68er-Bewegung geprägt ist, und Hannas reaktionäres Wertesystem scheinen unvereinbar. Die beiden Ärztinnen tragen einen offenen Streit aus, der vor den Augen der gesamten Gemeinde zur Schau gestellt wird . . .</w:t>
      </w:r>
      <w:r>
        <w:rPr>
          <w:rFonts w:ascii="Times New Roman" w:eastAsia="Times New Roman" w:hAnsi="Times New Roman"/>
        </w:rPr>
        <w:t xml:space="preserve"> – </w:t>
      </w:r>
      <w:r w:rsidRPr="00C7184C">
        <w:rPr>
          <w:rStyle w:val="Fett"/>
          <w:i/>
        </w:rPr>
        <w:t>Eine scharfe Analyse gegenwärtiger Stimmungen in unserer Gesellschaft, die verschiedene Positionen gleichermaßen ins Visier nimmt</w:t>
      </w:r>
      <w:r>
        <w:rPr>
          <w:rStyle w:val="Fett"/>
          <w:i/>
        </w:rPr>
        <w:t>.</w:t>
      </w:r>
    </w:p>
    <w:p w:rsidR="00C7184C" w:rsidRPr="00C7184C" w:rsidRDefault="00C7184C" w:rsidP="00C7184C">
      <w:pPr>
        <w:spacing w:after="240"/>
        <w:jc w:val="both"/>
        <w:rPr>
          <w:rFonts w:ascii="Times New Roman" w:eastAsia="Times New Roman" w:hAnsi="Times New Roman"/>
        </w:rPr>
      </w:pPr>
      <w:r>
        <w:t xml:space="preserve">Lutz Hübner und Sarah Nemitz gehen in </w:t>
      </w:r>
      <w:r>
        <w:rPr>
          <w:rStyle w:val="Fett"/>
        </w:rPr>
        <w:t>FRAUENSACHE</w:t>
      </w:r>
      <w:r>
        <w:t xml:space="preserve"> das hitzig diskutierte Thema Schwangerschaftsabbruch an und nehmen dabei vor allem neo-konservative und rechtsradikale Standpunkte in den Blick. Zum ersten Mal hat das Erfolgs-Duo damit ein Stück geschrieben, das ausschließlich mit Frauenrollen besetzt ist. Am WBT ist das Autoren-Team Kult: Nach </w:t>
      </w:r>
      <w:r w:rsidRPr="00C7184C">
        <w:rPr>
          <w:rStyle w:val="Fett"/>
        </w:rPr>
        <w:t>FRAU MÜLLER MUSS WEG</w:t>
      </w:r>
      <w:r>
        <w:t xml:space="preserve">, </w:t>
      </w:r>
      <w:r w:rsidRPr="00C7184C">
        <w:rPr>
          <w:rStyle w:val="Fett"/>
        </w:rPr>
        <w:t>WUNSCHKINDER</w:t>
      </w:r>
      <w:r>
        <w:rPr>
          <w:rStyle w:val="Fett"/>
        </w:rPr>
        <w:t xml:space="preserve"> </w:t>
      </w:r>
      <w:r>
        <w:t xml:space="preserve">und </w:t>
      </w:r>
      <w:r w:rsidRPr="00C7184C">
        <w:rPr>
          <w:rStyle w:val="Fett"/>
        </w:rPr>
        <w:t>WILLKOMMEN</w:t>
      </w:r>
      <w:r>
        <w:t xml:space="preserve"> ist </w:t>
      </w:r>
      <w:r>
        <w:rPr>
          <w:rStyle w:val="Fett"/>
        </w:rPr>
        <w:t>FRAUENSACHE</w:t>
      </w:r>
      <w:r>
        <w:t xml:space="preserve"> bereits das vierte Hübner/Nemitz-Stück am WBT. Die Uraufführung fand im November 2019 am Staatstheater Karlsruhe statt.</w:t>
      </w:r>
    </w:p>
    <w:p w:rsidR="00A30EF5" w:rsidRDefault="00A30EF5" w:rsidP="00A35F61">
      <w:pPr>
        <w:pStyle w:val="Default"/>
        <w:rPr>
          <w:b/>
          <w:bCs/>
          <w:color w:val="auto"/>
          <w:sz w:val="20"/>
          <w:szCs w:val="20"/>
        </w:rPr>
      </w:pPr>
    </w:p>
    <w:p w:rsidR="00A5362F" w:rsidRPr="004B2AFC" w:rsidRDefault="00A5362F" w:rsidP="00A5362F">
      <w:pPr>
        <w:pStyle w:val="KeinLeerraum"/>
        <w:rPr>
          <w:b/>
          <w:bCs/>
        </w:rPr>
      </w:pPr>
      <w:r w:rsidRPr="004B2AFC">
        <w:rPr>
          <w:b/>
          <w:bCs/>
        </w:rPr>
        <w:t>Inszenierung</w:t>
      </w:r>
      <w:r w:rsidRPr="004B2AFC">
        <w:rPr>
          <w:b/>
          <w:bCs/>
        </w:rPr>
        <w:tab/>
      </w:r>
      <w:r w:rsidRPr="004B2AFC">
        <w:rPr>
          <w:b/>
          <w:bCs/>
        </w:rPr>
        <w:tab/>
      </w:r>
      <w:r w:rsidRPr="004B2AFC">
        <w:rPr>
          <w:b/>
          <w:bCs/>
        </w:rPr>
        <w:tab/>
      </w:r>
      <w:r w:rsidRPr="004B2AFC">
        <w:rPr>
          <w:b/>
          <w:bCs/>
        </w:rPr>
        <w:tab/>
      </w:r>
      <w:r w:rsidRPr="004B2AFC">
        <w:rPr>
          <w:b/>
          <w:bCs/>
        </w:rPr>
        <w:tab/>
      </w:r>
      <w:r w:rsidR="00C7184C" w:rsidRPr="004B2AFC">
        <w:rPr>
          <w:b/>
          <w:bCs/>
        </w:rPr>
        <w:tab/>
      </w:r>
      <w:r w:rsidR="00C7184C" w:rsidRPr="004B2AFC">
        <w:rPr>
          <w:b/>
          <w:bCs/>
        </w:rPr>
        <w:tab/>
      </w:r>
      <w:r w:rsidR="00C7184C" w:rsidRPr="004B2AFC">
        <w:rPr>
          <w:b/>
          <w:bCs/>
        </w:rPr>
        <w:tab/>
      </w:r>
      <w:r w:rsidR="00450566" w:rsidRPr="004B2AFC">
        <w:rPr>
          <w:bCs/>
        </w:rPr>
        <w:t>Meinhard Zanger</w:t>
      </w:r>
    </w:p>
    <w:p w:rsidR="00C7184C" w:rsidRPr="00A5362F" w:rsidRDefault="00C7184C" w:rsidP="00A5362F">
      <w:pPr>
        <w:pStyle w:val="KeinLeerraum"/>
        <w:rPr>
          <w:b/>
          <w:bCs/>
        </w:rPr>
      </w:pPr>
      <w:r w:rsidRPr="004B2AFC">
        <w:rPr>
          <w:b/>
          <w:bCs/>
        </w:rPr>
        <w:t>Bühne &amp; Kostüme</w:t>
      </w:r>
      <w:r>
        <w:rPr>
          <w:b/>
          <w:bCs/>
        </w:rPr>
        <w:tab/>
      </w:r>
      <w:r>
        <w:rPr>
          <w:b/>
          <w:bCs/>
        </w:rPr>
        <w:tab/>
      </w:r>
      <w:r>
        <w:rPr>
          <w:b/>
          <w:bCs/>
        </w:rPr>
        <w:tab/>
      </w:r>
      <w:r>
        <w:rPr>
          <w:b/>
          <w:bCs/>
        </w:rPr>
        <w:tab/>
      </w:r>
      <w:r>
        <w:rPr>
          <w:b/>
          <w:bCs/>
        </w:rPr>
        <w:tab/>
      </w:r>
      <w:r>
        <w:rPr>
          <w:b/>
          <w:bCs/>
        </w:rPr>
        <w:tab/>
      </w:r>
      <w:r>
        <w:rPr>
          <w:b/>
          <w:bCs/>
        </w:rPr>
        <w:tab/>
      </w:r>
      <w:r w:rsidRPr="004B2AFC">
        <w:rPr>
          <w:bCs/>
        </w:rPr>
        <w:t>Stephanie Kniesbeck</w:t>
      </w:r>
    </w:p>
    <w:p w:rsidR="00A5362F" w:rsidRDefault="00A5362F" w:rsidP="00A5362F">
      <w:pPr>
        <w:pStyle w:val="KeinLeerraum"/>
        <w:rPr>
          <w:bCs/>
        </w:rPr>
      </w:pPr>
      <w:r>
        <w:rPr>
          <w:bCs/>
        </w:rPr>
        <w:tab/>
      </w:r>
      <w:r>
        <w:rPr>
          <w:bCs/>
        </w:rPr>
        <w:tab/>
      </w:r>
      <w:r>
        <w:rPr>
          <w:bCs/>
        </w:rPr>
        <w:tab/>
      </w:r>
      <w:r>
        <w:rPr>
          <w:bCs/>
        </w:rPr>
        <w:tab/>
      </w:r>
      <w:r>
        <w:rPr>
          <w:bCs/>
        </w:rPr>
        <w:tab/>
      </w:r>
      <w:r>
        <w:rPr>
          <w:bCs/>
        </w:rPr>
        <w:tab/>
      </w:r>
    </w:p>
    <w:p w:rsidR="00C7184C" w:rsidRPr="00C7184C" w:rsidRDefault="00C7184C" w:rsidP="00C7184C">
      <w:pPr>
        <w:ind w:right="248"/>
        <w:rPr>
          <w:rFonts w:asciiTheme="minorHAnsi" w:eastAsiaTheme="minorHAnsi" w:hAnsiTheme="minorHAnsi"/>
          <w:i/>
          <w:szCs w:val="24"/>
        </w:rPr>
      </w:pPr>
      <w:r w:rsidRPr="00C7184C">
        <w:rPr>
          <w:b/>
          <w:szCs w:val="24"/>
        </w:rPr>
        <w:t xml:space="preserve">Beate Werner </w:t>
      </w:r>
      <w:r w:rsidRPr="00C7184C">
        <w:rPr>
          <w:szCs w:val="24"/>
        </w:rPr>
        <w:t xml:space="preserve">(63), </w:t>
      </w:r>
      <w:r w:rsidRPr="00C7184C">
        <w:rPr>
          <w:i/>
          <w:szCs w:val="24"/>
        </w:rPr>
        <w:t>Frauenärztin</w:t>
      </w:r>
      <w:r w:rsidRPr="00C7184C">
        <w:rPr>
          <w:i/>
          <w:szCs w:val="24"/>
        </w:rPr>
        <w:tab/>
      </w:r>
      <w:r w:rsidRPr="00C7184C">
        <w:rPr>
          <w:i/>
          <w:szCs w:val="24"/>
        </w:rPr>
        <w:tab/>
      </w:r>
      <w:r w:rsidRPr="00C7184C">
        <w:rPr>
          <w:szCs w:val="24"/>
        </w:rPr>
        <w:tab/>
      </w:r>
      <w:r w:rsidRPr="00C7184C">
        <w:rPr>
          <w:szCs w:val="24"/>
        </w:rPr>
        <w:tab/>
      </w:r>
      <w:r w:rsidRPr="00C7184C">
        <w:rPr>
          <w:szCs w:val="24"/>
        </w:rPr>
        <w:tab/>
        <w:t>Monika Hess-Zanger</w:t>
      </w:r>
    </w:p>
    <w:p w:rsidR="00C7184C" w:rsidRPr="00C7184C" w:rsidRDefault="00C7184C" w:rsidP="00C7184C">
      <w:pPr>
        <w:ind w:right="248"/>
        <w:rPr>
          <w:szCs w:val="24"/>
        </w:rPr>
      </w:pPr>
      <w:r w:rsidRPr="00C7184C">
        <w:rPr>
          <w:b/>
          <w:szCs w:val="24"/>
        </w:rPr>
        <w:t xml:space="preserve">Hanna Sievers </w:t>
      </w:r>
      <w:r w:rsidRPr="00C7184C">
        <w:rPr>
          <w:szCs w:val="24"/>
        </w:rPr>
        <w:t xml:space="preserve">(28), </w:t>
      </w:r>
      <w:r w:rsidRPr="00C7184C">
        <w:rPr>
          <w:i/>
          <w:szCs w:val="24"/>
        </w:rPr>
        <w:t>Frauenärztin</w:t>
      </w:r>
      <w:r w:rsidRPr="00C7184C">
        <w:rPr>
          <w:i/>
          <w:szCs w:val="24"/>
        </w:rPr>
        <w:tab/>
      </w:r>
      <w:r w:rsidRPr="00C7184C">
        <w:rPr>
          <w:szCs w:val="24"/>
        </w:rPr>
        <w:tab/>
      </w:r>
      <w:r w:rsidRPr="00C7184C">
        <w:rPr>
          <w:szCs w:val="24"/>
        </w:rPr>
        <w:tab/>
      </w:r>
      <w:r w:rsidRPr="00C7184C">
        <w:rPr>
          <w:szCs w:val="24"/>
        </w:rPr>
        <w:tab/>
      </w:r>
      <w:r w:rsidRPr="00C7184C">
        <w:rPr>
          <w:szCs w:val="24"/>
        </w:rPr>
        <w:tab/>
      </w:r>
      <w:r w:rsidR="00F61D2F">
        <w:rPr>
          <w:szCs w:val="24"/>
        </w:rPr>
        <w:t>Erika Jell</w:t>
      </w:r>
    </w:p>
    <w:p w:rsidR="00C7184C" w:rsidRPr="00C7184C" w:rsidRDefault="00C7184C" w:rsidP="00C7184C">
      <w:pPr>
        <w:ind w:right="248"/>
        <w:rPr>
          <w:szCs w:val="24"/>
        </w:rPr>
      </w:pPr>
      <w:r w:rsidRPr="00C7184C">
        <w:rPr>
          <w:b/>
          <w:szCs w:val="24"/>
        </w:rPr>
        <w:t xml:space="preserve">Mirja </w:t>
      </w:r>
      <w:proofErr w:type="spellStart"/>
      <w:r w:rsidRPr="00C7184C">
        <w:rPr>
          <w:b/>
          <w:szCs w:val="24"/>
        </w:rPr>
        <w:t>Arjouni</w:t>
      </w:r>
      <w:proofErr w:type="spellEnd"/>
      <w:r w:rsidRPr="00C7184C">
        <w:rPr>
          <w:b/>
          <w:szCs w:val="24"/>
        </w:rPr>
        <w:t xml:space="preserve"> </w:t>
      </w:r>
      <w:r w:rsidRPr="00C7184C">
        <w:rPr>
          <w:szCs w:val="24"/>
        </w:rPr>
        <w:t>(28),</w:t>
      </w:r>
      <w:r w:rsidRPr="00C7184C">
        <w:rPr>
          <w:i/>
          <w:iCs/>
          <w:szCs w:val="24"/>
        </w:rPr>
        <w:t xml:space="preserve"> Sprechstundenhilfe</w:t>
      </w:r>
      <w:r w:rsidRPr="00C7184C">
        <w:rPr>
          <w:szCs w:val="24"/>
        </w:rPr>
        <w:tab/>
      </w:r>
      <w:r w:rsidRPr="00C7184C">
        <w:rPr>
          <w:szCs w:val="24"/>
        </w:rPr>
        <w:tab/>
      </w:r>
      <w:r w:rsidRPr="00C7184C">
        <w:rPr>
          <w:szCs w:val="24"/>
        </w:rPr>
        <w:tab/>
      </w:r>
      <w:r w:rsidRPr="00C7184C">
        <w:rPr>
          <w:szCs w:val="24"/>
        </w:rPr>
        <w:tab/>
      </w:r>
      <w:r>
        <w:rPr>
          <w:szCs w:val="24"/>
        </w:rPr>
        <w:tab/>
      </w:r>
      <w:r w:rsidRPr="00C7184C">
        <w:rPr>
          <w:szCs w:val="24"/>
        </w:rPr>
        <w:t>Ariella Hirshfeld</w:t>
      </w:r>
    </w:p>
    <w:p w:rsidR="00C7184C" w:rsidRPr="00C7184C" w:rsidRDefault="00C7184C" w:rsidP="00C7184C">
      <w:pPr>
        <w:ind w:right="248"/>
        <w:rPr>
          <w:szCs w:val="24"/>
        </w:rPr>
      </w:pPr>
      <w:r w:rsidRPr="00C7184C">
        <w:rPr>
          <w:b/>
          <w:szCs w:val="24"/>
        </w:rPr>
        <w:t xml:space="preserve">Angelika Köpke </w:t>
      </w:r>
      <w:r w:rsidRPr="00C7184C">
        <w:rPr>
          <w:szCs w:val="24"/>
        </w:rPr>
        <w:t>(46),</w:t>
      </w:r>
      <w:r w:rsidRPr="00C7184C">
        <w:rPr>
          <w:b/>
          <w:szCs w:val="24"/>
        </w:rPr>
        <w:t xml:space="preserve"> </w:t>
      </w:r>
      <w:r w:rsidRPr="00C7184C">
        <w:rPr>
          <w:i/>
          <w:szCs w:val="24"/>
        </w:rPr>
        <w:t>Amtsleiterin (Bürger- und Servicedienste)</w:t>
      </w:r>
      <w:r w:rsidRPr="00C7184C">
        <w:rPr>
          <w:szCs w:val="24"/>
        </w:rPr>
        <w:tab/>
      </w:r>
      <w:r>
        <w:rPr>
          <w:szCs w:val="24"/>
        </w:rPr>
        <w:tab/>
      </w:r>
      <w:r w:rsidRPr="00C7184C">
        <w:rPr>
          <w:szCs w:val="24"/>
        </w:rPr>
        <w:t>Marion Mainka</w:t>
      </w:r>
    </w:p>
    <w:p w:rsidR="00C7184C" w:rsidRPr="00C7184C" w:rsidRDefault="00C7184C" w:rsidP="00C7184C">
      <w:pPr>
        <w:ind w:right="248"/>
        <w:rPr>
          <w:b/>
          <w:szCs w:val="24"/>
        </w:rPr>
      </w:pPr>
      <w:r w:rsidRPr="00C7184C">
        <w:rPr>
          <w:b/>
          <w:szCs w:val="24"/>
        </w:rPr>
        <w:t xml:space="preserve">Gudrun </w:t>
      </w:r>
      <w:proofErr w:type="spellStart"/>
      <w:r w:rsidRPr="00C7184C">
        <w:rPr>
          <w:b/>
          <w:szCs w:val="24"/>
        </w:rPr>
        <w:t>Hegenau</w:t>
      </w:r>
      <w:proofErr w:type="spellEnd"/>
      <w:r w:rsidRPr="00C7184C">
        <w:rPr>
          <w:b/>
          <w:szCs w:val="24"/>
        </w:rPr>
        <w:t xml:space="preserve"> </w:t>
      </w:r>
      <w:r w:rsidRPr="00C7184C">
        <w:rPr>
          <w:szCs w:val="24"/>
        </w:rPr>
        <w:t>(36),</w:t>
      </w:r>
      <w:r w:rsidRPr="00C7184C">
        <w:rPr>
          <w:b/>
          <w:szCs w:val="24"/>
        </w:rPr>
        <w:t xml:space="preserve"> </w:t>
      </w:r>
      <w:r w:rsidRPr="00C7184C">
        <w:rPr>
          <w:i/>
          <w:szCs w:val="24"/>
        </w:rPr>
        <w:t>Notarin, im Gemeinderat der Stadt</w:t>
      </w:r>
      <w:r w:rsidRPr="00C7184C">
        <w:rPr>
          <w:szCs w:val="24"/>
        </w:rPr>
        <w:tab/>
      </w:r>
      <w:r w:rsidRPr="00C7184C">
        <w:rPr>
          <w:szCs w:val="24"/>
        </w:rPr>
        <w:tab/>
        <w:t>Ivana Langmajer</w:t>
      </w:r>
      <w:r w:rsidRPr="00C7184C">
        <w:rPr>
          <w:b/>
          <w:szCs w:val="24"/>
        </w:rPr>
        <w:t xml:space="preserve"> </w:t>
      </w:r>
    </w:p>
    <w:p w:rsidR="00C7184C" w:rsidRPr="00C7184C" w:rsidRDefault="00C7184C" w:rsidP="00C7184C">
      <w:pPr>
        <w:ind w:right="248"/>
        <w:rPr>
          <w:b/>
          <w:szCs w:val="24"/>
        </w:rPr>
      </w:pPr>
      <w:r w:rsidRPr="00C7184C">
        <w:rPr>
          <w:b/>
          <w:szCs w:val="24"/>
        </w:rPr>
        <w:t xml:space="preserve">Elke Wöhler </w:t>
      </w:r>
      <w:r w:rsidRPr="00C7184C">
        <w:rPr>
          <w:szCs w:val="24"/>
        </w:rPr>
        <w:t>(24),</w:t>
      </w:r>
      <w:r w:rsidRPr="00C7184C">
        <w:rPr>
          <w:b/>
          <w:szCs w:val="24"/>
        </w:rPr>
        <w:t xml:space="preserve"> </w:t>
      </w:r>
      <w:proofErr w:type="spellStart"/>
      <w:r w:rsidRPr="00C7184C">
        <w:rPr>
          <w:i/>
          <w:szCs w:val="24"/>
        </w:rPr>
        <w:t>Alleinerziehende</w:t>
      </w:r>
      <w:proofErr w:type="spellEnd"/>
      <w:r w:rsidRPr="00C7184C">
        <w:rPr>
          <w:i/>
          <w:szCs w:val="24"/>
        </w:rPr>
        <w:t xml:space="preserve"> Mutter</w:t>
      </w:r>
      <w:r w:rsidRPr="00C7184C">
        <w:rPr>
          <w:szCs w:val="24"/>
        </w:rPr>
        <w:tab/>
      </w:r>
      <w:r w:rsidRPr="00C7184C">
        <w:rPr>
          <w:szCs w:val="24"/>
        </w:rPr>
        <w:tab/>
      </w:r>
      <w:r w:rsidRPr="00C7184C">
        <w:rPr>
          <w:szCs w:val="24"/>
        </w:rPr>
        <w:tab/>
      </w:r>
      <w:r w:rsidRPr="00C7184C">
        <w:rPr>
          <w:szCs w:val="24"/>
        </w:rPr>
        <w:tab/>
        <w:t>Rosana Cleve</w:t>
      </w:r>
    </w:p>
    <w:p w:rsidR="00361FE6" w:rsidRDefault="00361FE6" w:rsidP="00A35F61">
      <w:pPr>
        <w:pStyle w:val="Default"/>
        <w:rPr>
          <w:b/>
          <w:bCs/>
          <w:color w:val="auto"/>
          <w:sz w:val="20"/>
          <w:szCs w:val="20"/>
        </w:rPr>
      </w:pPr>
    </w:p>
    <w:p w:rsidR="00361FE6" w:rsidRDefault="00A5362F" w:rsidP="00A35F61">
      <w:pPr>
        <w:pStyle w:val="KeinLeerraum"/>
        <w:pBdr>
          <w:bottom w:val="single" w:sz="12" w:space="1" w:color="auto"/>
        </w:pBdr>
        <w:jc w:val="both"/>
        <w:rPr>
          <w:rFonts w:eastAsia="Times New Roman" w:cs="Calibri"/>
          <w:sz w:val="20"/>
          <w:szCs w:val="20"/>
          <w:lang w:eastAsia="de-DE"/>
        </w:rPr>
      </w:pPr>
      <w:r>
        <w:rPr>
          <w:rFonts w:eastAsia="Times New Roman" w:cs="Calibri"/>
          <w:sz w:val="20"/>
          <w:szCs w:val="20"/>
          <w:lang w:eastAsia="de-DE"/>
        </w:rPr>
        <w:t xml:space="preserve">Premiere | </w:t>
      </w:r>
      <w:r w:rsidR="00361FE6">
        <w:rPr>
          <w:rFonts w:eastAsia="Times New Roman" w:cs="Calibri"/>
          <w:sz w:val="20"/>
          <w:szCs w:val="20"/>
          <w:lang w:eastAsia="de-DE"/>
        </w:rPr>
        <w:t>In Zeiten der Corona-Pandemie 2021</w:t>
      </w:r>
    </w:p>
    <w:p w:rsidR="00A5362F" w:rsidRDefault="00A5362F" w:rsidP="00A35F61">
      <w:pPr>
        <w:pStyle w:val="KeinLeerraum"/>
        <w:pBdr>
          <w:bottom w:val="single" w:sz="12" w:space="1" w:color="auto"/>
        </w:pBdr>
        <w:jc w:val="both"/>
        <w:rPr>
          <w:rFonts w:eastAsia="Times New Roman" w:cs="Calibri"/>
          <w:sz w:val="20"/>
          <w:szCs w:val="20"/>
          <w:lang w:eastAsia="de-DE"/>
        </w:rPr>
      </w:pPr>
      <w:r>
        <w:rPr>
          <w:rFonts w:eastAsia="Times New Roman" w:cs="Calibri"/>
          <w:sz w:val="20"/>
          <w:szCs w:val="20"/>
          <w:lang w:eastAsia="de-DE"/>
        </w:rPr>
        <w:t xml:space="preserve">Dauer | </w:t>
      </w:r>
      <w:r w:rsidR="00184CBD">
        <w:rPr>
          <w:rFonts w:eastAsia="Times New Roman" w:cs="Calibri"/>
          <w:sz w:val="20"/>
          <w:szCs w:val="20"/>
          <w:lang w:eastAsia="de-DE"/>
        </w:rPr>
        <w:t>1</w:t>
      </w:r>
      <w:r w:rsidR="00361FE6">
        <w:rPr>
          <w:rFonts w:eastAsia="Times New Roman" w:cs="Calibri"/>
          <w:sz w:val="20"/>
          <w:szCs w:val="20"/>
          <w:lang w:eastAsia="de-DE"/>
        </w:rPr>
        <w:t xml:space="preserve"> </w:t>
      </w:r>
      <w:r>
        <w:rPr>
          <w:rFonts w:eastAsia="Times New Roman" w:cs="Calibri"/>
          <w:sz w:val="20"/>
          <w:szCs w:val="20"/>
          <w:lang w:eastAsia="de-DE"/>
        </w:rPr>
        <w:t>Std.</w:t>
      </w:r>
      <w:r w:rsidR="00184CBD">
        <w:rPr>
          <w:rFonts w:eastAsia="Times New Roman" w:cs="Calibri"/>
          <w:sz w:val="20"/>
          <w:szCs w:val="20"/>
          <w:lang w:eastAsia="de-DE"/>
        </w:rPr>
        <w:t xml:space="preserve"> 40 Min.</w:t>
      </w:r>
      <w:r>
        <w:rPr>
          <w:rFonts w:eastAsia="Times New Roman" w:cs="Calibri"/>
          <w:sz w:val="20"/>
          <w:szCs w:val="20"/>
          <w:lang w:eastAsia="de-DE"/>
        </w:rPr>
        <w:t xml:space="preserve"> | </w:t>
      </w:r>
      <w:r w:rsidR="001259E1">
        <w:rPr>
          <w:rFonts w:eastAsia="Times New Roman" w:cs="Calibri"/>
          <w:sz w:val="20"/>
          <w:szCs w:val="20"/>
          <w:lang w:eastAsia="de-DE"/>
        </w:rPr>
        <w:t>Ke</w:t>
      </w:r>
      <w:r>
        <w:rPr>
          <w:rFonts w:eastAsia="Times New Roman" w:cs="Calibri"/>
          <w:sz w:val="20"/>
          <w:szCs w:val="20"/>
          <w:lang w:eastAsia="de-DE"/>
        </w:rPr>
        <w:t>ine Pause</w:t>
      </w:r>
    </w:p>
    <w:p w:rsidR="00A5362F" w:rsidRDefault="00A5362F" w:rsidP="00A35F61">
      <w:pPr>
        <w:pStyle w:val="KeinLeerraum"/>
        <w:pBdr>
          <w:bottom w:val="single" w:sz="12" w:space="1" w:color="auto"/>
        </w:pBdr>
        <w:jc w:val="both"/>
        <w:rPr>
          <w:rFonts w:eastAsia="Times New Roman" w:cs="Calibri"/>
          <w:sz w:val="20"/>
          <w:szCs w:val="20"/>
          <w:lang w:eastAsia="de-DE"/>
        </w:rPr>
      </w:pPr>
      <w:r>
        <w:rPr>
          <w:rFonts w:eastAsia="Times New Roman" w:cs="Calibri"/>
          <w:sz w:val="20"/>
          <w:szCs w:val="20"/>
          <w:lang w:eastAsia="de-DE"/>
        </w:rPr>
        <w:t>Fotos | © Klaus Lefebvre</w:t>
      </w:r>
      <w:r w:rsidR="00F61D2F">
        <w:rPr>
          <w:rFonts w:eastAsia="Times New Roman" w:cs="Calibri"/>
          <w:sz w:val="20"/>
          <w:szCs w:val="20"/>
          <w:lang w:eastAsia="de-DE"/>
        </w:rPr>
        <w:t xml:space="preserve"> &amp; Tanja Weidner </w:t>
      </w:r>
    </w:p>
    <w:p w:rsidR="00A35F61" w:rsidRDefault="00A35F61" w:rsidP="00A35F61">
      <w:pPr>
        <w:pStyle w:val="KeinLeerraum"/>
        <w:pBdr>
          <w:bottom w:val="single" w:sz="12" w:space="1" w:color="auto"/>
        </w:pBdr>
        <w:jc w:val="both"/>
        <w:rPr>
          <w:rFonts w:eastAsia="Times New Roman" w:cs="Calibri"/>
          <w:sz w:val="20"/>
          <w:szCs w:val="20"/>
          <w:lang w:eastAsia="de-DE"/>
        </w:rPr>
      </w:pPr>
      <w:bookmarkStart w:id="0" w:name="_GoBack"/>
      <w:bookmarkEnd w:id="0"/>
    </w:p>
    <w:p w:rsidR="00A5362F" w:rsidRPr="004B6D00" w:rsidRDefault="00A5362F" w:rsidP="00A35F61">
      <w:pPr>
        <w:pStyle w:val="KeinLeerraum"/>
        <w:pBdr>
          <w:bottom w:val="single" w:sz="12" w:space="1" w:color="auto"/>
        </w:pBdr>
        <w:jc w:val="both"/>
        <w:rPr>
          <w:b/>
          <w:sz w:val="12"/>
          <w:szCs w:val="20"/>
        </w:rPr>
      </w:pPr>
    </w:p>
    <w:p w:rsidR="00A35F61" w:rsidRPr="00674D2D" w:rsidRDefault="00A35F61" w:rsidP="00A35F61">
      <w:pPr>
        <w:pStyle w:val="KeinLeerraum"/>
        <w:jc w:val="both"/>
        <w:rPr>
          <w:sz w:val="12"/>
        </w:rPr>
      </w:pPr>
    </w:p>
    <w:p w:rsidR="00A35F61" w:rsidRPr="006D5224" w:rsidRDefault="00A35F61" w:rsidP="00A35F61">
      <w:pPr>
        <w:pStyle w:val="KeinLeerraum"/>
        <w:jc w:val="center"/>
        <w:rPr>
          <w:b/>
          <w:sz w:val="18"/>
          <w:szCs w:val="18"/>
        </w:rPr>
      </w:pPr>
      <w:r w:rsidRPr="006D5224">
        <w:rPr>
          <w:b/>
          <w:sz w:val="18"/>
          <w:szCs w:val="18"/>
        </w:rPr>
        <w:t>WOLFGANG BORCHERT THEATER ● AM MITTELHAFEN 10 ● 48155 MÜNSTER</w:t>
      </w:r>
    </w:p>
    <w:p w:rsidR="00A35F61" w:rsidRPr="006D5224" w:rsidRDefault="00A35F61" w:rsidP="00A35F61">
      <w:pPr>
        <w:pStyle w:val="KeinLeerraum"/>
        <w:jc w:val="center"/>
        <w:rPr>
          <w:b/>
          <w:sz w:val="18"/>
          <w:szCs w:val="18"/>
        </w:rPr>
      </w:pPr>
      <w:r w:rsidRPr="006D5224">
        <w:rPr>
          <w:b/>
          <w:sz w:val="18"/>
          <w:szCs w:val="18"/>
          <w:u w:val="single"/>
        </w:rPr>
        <w:t>DRAMATURGIE / PRESSE</w:t>
      </w:r>
      <w:r w:rsidRPr="006D5224">
        <w:rPr>
          <w:b/>
          <w:sz w:val="18"/>
          <w:szCs w:val="18"/>
        </w:rPr>
        <w:t xml:space="preserve">: </w:t>
      </w:r>
      <w:r w:rsidR="00450566">
        <w:rPr>
          <w:b/>
          <w:sz w:val="18"/>
          <w:szCs w:val="18"/>
        </w:rPr>
        <w:t>FREDERIK IVEN (Dramaturg/Pressereferent)</w:t>
      </w:r>
    </w:p>
    <w:p w:rsidR="00A35F61" w:rsidRPr="00F72F54" w:rsidRDefault="00A35F61" w:rsidP="00A35F61">
      <w:pPr>
        <w:pStyle w:val="KeinLeerraum"/>
        <w:jc w:val="center"/>
        <w:rPr>
          <w:b/>
          <w:sz w:val="18"/>
          <w:szCs w:val="18"/>
          <w:lang w:val="en-US"/>
        </w:rPr>
      </w:pPr>
      <w:r w:rsidRPr="00F72F54">
        <w:rPr>
          <w:b/>
          <w:sz w:val="18"/>
          <w:szCs w:val="18"/>
          <w:lang w:val="en-US"/>
        </w:rPr>
        <w:t xml:space="preserve">TEL: 0251. 39907 14/-15 ● MAIL: </w:t>
      </w:r>
      <w:hyperlink r:id="rId6" w:history="1">
        <w:r w:rsidRPr="00F72F54">
          <w:rPr>
            <w:rStyle w:val="Hyperlink"/>
            <w:sz w:val="18"/>
            <w:szCs w:val="18"/>
            <w:lang w:val="en-US"/>
          </w:rPr>
          <w:t>presse@wolfgang-borchert-theater.de</w:t>
        </w:r>
      </w:hyperlink>
      <w:r w:rsidRPr="00F72F54">
        <w:rPr>
          <w:b/>
          <w:sz w:val="18"/>
          <w:szCs w:val="18"/>
          <w:lang w:val="en-US"/>
        </w:rPr>
        <w:t xml:space="preserve">  </w:t>
      </w:r>
    </w:p>
    <w:p w:rsidR="00A35F61" w:rsidRPr="00F72F54" w:rsidRDefault="00A35F61" w:rsidP="00A35F61">
      <w:pPr>
        <w:pStyle w:val="KeinLeerraum"/>
        <w:jc w:val="center"/>
        <w:rPr>
          <w:b/>
          <w:sz w:val="18"/>
          <w:szCs w:val="18"/>
          <w:lang w:val="en-US"/>
        </w:rPr>
      </w:pPr>
      <w:r w:rsidRPr="00F72F54">
        <w:rPr>
          <w:b/>
          <w:sz w:val="18"/>
          <w:szCs w:val="18"/>
          <w:u w:val="single"/>
          <w:lang w:val="en-US"/>
        </w:rPr>
        <w:t>TICKETS</w:t>
      </w:r>
      <w:r w:rsidRPr="00F72F54">
        <w:rPr>
          <w:b/>
          <w:sz w:val="18"/>
          <w:szCs w:val="18"/>
          <w:lang w:val="en-US"/>
        </w:rPr>
        <w:t xml:space="preserve"> ● TEL: 0251. 400 19 ● FAX: 0251.400 10</w:t>
      </w:r>
    </w:p>
    <w:p w:rsidR="00E805FB" w:rsidRPr="00F72F54" w:rsidRDefault="004B2AFC" w:rsidP="00A5673F">
      <w:pPr>
        <w:pStyle w:val="KeinLeerraum"/>
        <w:jc w:val="center"/>
        <w:rPr>
          <w:b/>
          <w:sz w:val="18"/>
          <w:szCs w:val="18"/>
          <w:lang w:val="en-US"/>
        </w:rPr>
      </w:pPr>
      <w:hyperlink r:id="rId7" w:history="1">
        <w:r w:rsidR="00A35F61" w:rsidRPr="00F72F54">
          <w:rPr>
            <w:rStyle w:val="Hyperlink"/>
            <w:sz w:val="18"/>
            <w:szCs w:val="18"/>
            <w:lang w:val="en-US"/>
          </w:rPr>
          <w:t>tickets@wolfgang-borchert-theater.de</w:t>
        </w:r>
      </w:hyperlink>
      <w:r w:rsidR="00A35F61" w:rsidRPr="00F72F54">
        <w:rPr>
          <w:sz w:val="18"/>
          <w:szCs w:val="18"/>
          <w:lang w:val="en-US"/>
        </w:rPr>
        <w:t xml:space="preserve"> </w:t>
      </w:r>
      <w:r w:rsidR="00A35F61" w:rsidRPr="00F72F54">
        <w:rPr>
          <w:b/>
          <w:sz w:val="18"/>
          <w:szCs w:val="18"/>
          <w:lang w:val="en-US"/>
        </w:rPr>
        <w:t>●</w:t>
      </w:r>
      <w:r w:rsidR="00A35F61" w:rsidRPr="00F72F54">
        <w:rPr>
          <w:sz w:val="18"/>
          <w:szCs w:val="18"/>
          <w:lang w:val="en-US"/>
        </w:rPr>
        <w:t xml:space="preserve"> www.wolfgang-borchert-theater.de</w:t>
      </w:r>
    </w:p>
    <w:sectPr w:rsidR="00E805FB" w:rsidRPr="00F72F54" w:rsidSect="00A5673F">
      <w:pgSz w:w="11906" w:h="16838"/>
      <w:pgMar w:top="1418" w:right="1418" w:bottom="73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CC58B3"/>
    <w:multiLevelType w:val="multilevel"/>
    <w:tmpl w:val="04070023"/>
    <w:lvl w:ilvl="0">
      <w:start w:val="1"/>
      <w:numFmt w:val="upperRoman"/>
      <w:pStyle w:val="berschrift1"/>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pStyle w:val="berschrift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5F61"/>
    <w:rsid w:val="00005CED"/>
    <w:rsid w:val="00012CC6"/>
    <w:rsid w:val="000274B4"/>
    <w:rsid w:val="00042A61"/>
    <w:rsid w:val="00045553"/>
    <w:rsid w:val="0008350D"/>
    <w:rsid w:val="000C514E"/>
    <w:rsid w:val="000D4E9A"/>
    <w:rsid w:val="0012505F"/>
    <w:rsid w:val="001259E1"/>
    <w:rsid w:val="00137660"/>
    <w:rsid w:val="00147D0E"/>
    <w:rsid w:val="001568C7"/>
    <w:rsid w:val="00171A3B"/>
    <w:rsid w:val="00184CBD"/>
    <w:rsid w:val="00196F2A"/>
    <w:rsid w:val="001B7482"/>
    <w:rsid w:val="001C1A14"/>
    <w:rsid w:val="00251A6C"/>
    <w:rsid w:val="0026531A"/>
    <w:rsid w:val="00286A57"/>
    <w:rsid w:val="00292F7E"/>
    <w:rsid w:val="002C2E07"/>
    <w:rsid w:val="002D5215"/>
    <w:rsid w:val="00313A88"/>
    <w:rsid w:val="003232A1"/>
    <w:rsid w:val="00331B3F"/>
    <w:rsid w:val="00344080"/>
    <w:rsid w:val="00345BC2"/>
    <w:rsid w:val="00353D61"/>
    <w:rsid w:val="00361FE6"/>
    <w:rsid w:val="00364ED7"/>
    <w:rsid w:val="003701CA"/>
    <w:rsid w:val="00376767"/>
    <w:rsid w:val="00391C18"/>
    <w:rsid w:val="003E7177"/>
    <w:rsid w:val="00441FE8"/>
    <w:rsid w:val="00450566"/>
    <w:rsid w:val="004B2AFC"/>
    <w:rsid w:val="004F1302"/>
    <w:rsid w:val="00550BC9"/>
    <w:rsid w:val="0056101F"/>
    <w:rsid w:val="00562E80"/>
    <w:rsid w:val="005F713B"/>
    <w:rsid w:val="006209B6"/>
    <w:rsid w:val="00621A0D"/>
    <w:rsid w:val="00635C16"/>
    <w:rsid w:val="00643EC0"/>
    <w:rsid w:val="0065161D"/>
    <w:rsid w:val="006B2A7B"/>
    <w:rsid w:val="006F67AC"/>
    <w:rsid w:val="0070170D"/>
    <w:rsid w:val="00724A03"/>
    <w:rsid w:val="00735DCF"/>
    <w:rsid w:val="007451A4"/>
    <w:rsid w:val="00750991"/>
    <w:rsid w:val="007520D5"/>
    <w:rsid w:val="007A0E73"/>
    <w:rsid w:val="007D14C0"/>
    <w:rsid w:val="007D39ED"/>
    <w:rsid w:val="007E735E"/>
    <w:rsid w:val="007F3698"/>
    <w:rsid w:val="00804A49"/>
    <w:rsid w:val="00833643"/>
    <w:rsid w:val="00852944"/>
    <w:rsid w:val="00867465"/>
    <w:rsid w:val="0086786C"/>
    <w:rsid w:val="008718A1"/>
    <w:rsid w:val="0088498B"/>
    <w:rsid w:val="008B5EAA"/>
    <w:rsid w:val="008F57ED"/>
    <w:rsid w:val="00913273"/>
    <w:rsid w:val="00913E17"/>
    <w:rsid w:val="0094352D"/>
    <w:rsid w:val="00962B04"/>
    <w:rsid w:val="009663D9"/>
    <w:rsid w:val="00975A89"/>
    <w:rsid w:val="00987CCB"/>
    <w:rsid w:val="00A06CA4"/>
    <w:rsid w:val="00A1297E"/>
    <w:rsid w:val="00A202FE"/>
    <w:rsid w:val="00A25F36"/>
    <w:rsid w:val="00A30EF5"/>
    <w:rsid w:val="00A35F61"/>
    <w:rsid w:val="00A5362F"/>
    <w:rsid w:val="00A5673F"/>
    <w:rsid w:val="00A913FB"/>
    <w:rsid w:val="00AB1CB8"/>
    <w:rsid w:val="00AC0C19"/>
    <w:rsid w:val="00AC228B"/>
    <w:rsid w:val="00AC60F1"/>
    <w:rsid w:val="00AE65B4"/>
    <w:rsid w:val="00AF184D"/>
    <w:rsid w:val="00B1279B"/>
    <w:rsid w:val="00B568CE"/>
    <w:rsid w:val="00B660F0"/>
    <w:rsid w:val="00B937E1"/>
    <w:rsid w:val="00BA5493"/>
    <w:rsid w:val="00BA7E01"/>
    <w:rsid w:val="00BC25DB"/>
    <w:rsid w:val="00BE53A5"/>
    <w:rsid w:val="00BF47AE"/>
    <w:rsid w:val="00C56A94"/>
    <w:rsid w:val="00C64425"/>
    <w:rsid w:val="00C70A3C"/>
    <w:rsid w:val="00C7184C"/>
    <w:rsid w:val="00C82741"/>
    <w:rsid w:val="00C96FDE"/>
    <w:rsid w:val="00CA488A"/>
    <w:rsid w:val="00CA596E"/>
    <w:rsid w:val="00CB3E38"/>
    <w:rsid w:val="00CC1374"/>
    <w:rsid w:val="00CC4146"/>
    <w:rsid w:val="00CC5ADD"/>
    <w:rsid w:val="00D31EB7"/>
    <w:rsid w:val="00D5290E"/>
    <w:rsid w:val="00DC0E83"/>
    <w:rsid w:val="00DE6E4F"/>
    <w:rsid w:val="00E25E1C"/>
    <w:rsid w:val="00E74A69"/>
    <w:rsid w:val="00E805FB"/>
    <w:rsid w:val="00EA38BA"/>
    <w:rsid w:val="00EB663E"/>
    <w:rsid w:val="00EC239A"/>
    <w:rsid w:val="00EC55E8"/>
    <w:rsid w:val="00F07CA5"/>
    <w:rsid w:val="00F11ED8"/>
    <w:rsid w:val="00F1235E"/>
    <w:rsid w:val="00F50663"/>
    <w:rsid w:val="00F533EA"/>
    <w:rsid w:val="00F54DE9"/>
    <w:rsid w:val="00F57336"/>
    <w:rsid w:val="00F61D2F"/>
    <w:rsid w:val="00F72F54"/>
    <w:rsid w:val="00F932E9"/>
    <w:rsid w:val="00FA7F24"/>
    <w:rsid w:val="00FD478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3E7A7"/>
  <w15:docId w15:val="{6C153E91-24A9-41D9-A28E-5C0121C58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35F61"/>
    <w:pPr>
      <w:spacing w:after="0" w:line="240" w:lineRule="auto"/>
    </w:pPr>
    <w:rPr>
      <w:rFonts w:ascii="Calibri" w:eastAsia="Calibri" w:hAnsi="Calibri" w:cs="Times New Roman"/>
    </w:rPr>
  </w:style>
  <w:style w:type="paragraph" w:styleId="berschrift1">
    <w:name w:val="heading 1"/>
    <w:basedOn w:val="Standard"/>
    <w:next w:val="Standard"/>
    <w:link w:val="berschrift1Zchn"/>
    <w:qFormat/>
    <w:rsid w:val="00A35F61"/>
    <w:pPr>
      <w:keepNext/>
      <w:numPr>
        <w:numId w:val="1"/>
      </w:numPr>
      <w:tabs>
        <w:tab w:val="left" w:pos="2268"/>
      </w:tabs>
      <w:jc w:val="center"/>
      <w:outlineLvl w:val="0"/>
    </w:pPr>
    <w:rPr>
      <w:rFonts w:ascii="Bookman Old Style" w:eastAsia="Times New Roman" w:hAnsi="Bookman Old Style"/>
      <w:b/>
      <w:sz w:val="24"/>
      <w:szCs w:val="20"/>
      <w:lang w:eastAsia="de-DE"/>
    </w:rPr>
  </w:style>
  <w:style w:type="paragraph" w:styleId="berschrift3">
    <w:name w:val="heading 3"/>
    <w:basedOn w:val="Standard"/>
    <w:next w:val="Standard"/>
    <w:link w:val="berschrift3Zchn"/>
    <w:qFormat/>
    <w:rsid w:val="00A35F61"/>
    <w:pPr>
      <w:keepNext/>
      <w:numPr>
        <w:ilvl w:val="2"/>
        <w:numId w:val="1"/>
      </w:numPr>
      <w:spacing w:before="240" w:after="60"/>
      <w:outlineLvl w:val="2"/>
    </w:pPr>
    <w:rPr>
      <w:rFonts w:ascii="Arial" w:eastAsia="Times New Roman" w:hAnsi="Arial"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35F61"/>
    <w:rPr>
      <w:rFonts w:ascii="Bookman Old Style" w:eastAsia="Times New Roman" w:hAnsi="Bookman Old Style" w:cs="Times New Roman"/>
      <w:b/>
      <w:sz w:val="24"/>
      <w:szCs w:val="20"/>
      <w:lang w:eastAsia="de-DE"/>
    </w:rPr>
  </w:style>
  <w:style w:type="character" w:customStyle="1" w:styleId="berschrift3Zchn">
    <w:name w:val="Überschrift 3 Zchn"/>
    <w:basedOn w:val="Absatz-Standardschriftart"/>
    <w:link w:val="berschrift3"/>
    <w:rsid w:val="00A35F61"/>
    <w:rPr>
      <w:rFonts w:ascii="Arial" w:eastAsia="Times New Roman" w:hAnsi="Arial" w:cs="Arial"/>
      <w:b/>
      <w:bCs/>
      <w:sz w:val="26"/>
      <w:szCs w:val="26"/>
      <w:lang w:eastAsia="de-DE"/>
    </w:rPr>
  </w:style>
  <w:style w:type="paragraph" w:customStyle="1" w:styleId="center">
    <w:name w:val="center"/>
    <w:basedOn w:val="Standard"/>
    <w:rsid w:val="00A35F61"/>
    <w:pPr>
      <w:spacing w:before="100" w:beforeAutospacing="1" w:after="100" w:afterAutospacing="1" w:line="360" w:lineRule="atLeast"/>
      <w:jc w:val="center"/>
    </w:pPr>
    <w:rPr>
      <w:rFonts w:ascii="Verdana" w:eastAsia="Times New Roman" w:hAnsi="Verdana"/>
      <w:color w:val="666666"/>
      <w:sz w:val="19"/>
      <w:szCs w:val="19"/>
      <w:lang w:eastAsia="de-DE"/>
    </w:rPr>
  </w:style>
  <w:style w:type="character" w:styleId="Hyperlink">
    <w:name w:val="Hyperlink"/>
    <w:rsid w:val="00A35F61"/>
    <w:rPr>
      <w:color w:val="0000FF"/>
      <w:u w:val="single"/>
    </w:rPr>
  </w:style>
  <w:style w:type="paragraph" w:styleId="KeinLeerraum">
    <w:name w:val="No Spacing"/>
    <w:uiPriority w:val="1"/>
    <w:qFormat/>
    <w:rsid w:val="00A35F61"/>
    <w:pPr>
      <w:spacing w:after="0" w:line="240" w:lineRule="auto"/>
    </w:pPr>
    <w:rPr>
      <w:rFonts w:ascii="Calibri" w:eastAsia="Calibri" w:hAnsi="Calibri" w:cs="Times New Roman"/>
    </w:rPr>
  </w:style>
  <w:style w:type="paragraph" w:customStyle="1" w:styleId="Default">
    <w:name w:val="Default"/>
    <w:rsid w:val="00A35F61"/>
    <w:pPr>
      <w:autoSpaceDE w:val="0"/>
      <w:autoSpaceDN w:val="0"/>
      <w:adjustRightInd w:val="0"/>
      <w:spacing w:after="0" w:line="240" w:lineRule="auto"/>
    </w:pPr>
    <w:rPr>
      <w:rFonts w:ascii="Calibri" w:eastAsia="Calibri" w:hAnsi="Calibri" w:cs="Calibri"/>
      <w:color w:val="000000"/>
      <w:sz w:val="24"/>
      <w:szCs w:val="24"/>
      <w:lang w:eastAsia="de-DE"/>
    </w:rPr>
  </w:style>
  <w:style w:type="paragraph" w:styleId="StandardWeb">
    <w:name w:val="Normal (Web)"/>
    <w:basedOn w:val="Standard"/>
    <w:uiPriority w:val="99"/>
    <w:unhideWhenUsed/>
    <w:rsid w:val="00A35F61"/>
    <w:pPr>
      <w:spacing w:before="100" w:beforeAutospacing="1" w:after="100" w:afterAutospacing="1"/>
    </w:pPr>
    <w:rPr>
      <w:rFonts w:ascii="Times New Roman" w:eastAsiaTheme="minorHAnsi" w:hAnsi="Times New Roman"/>
      <w:sz w:val="24"/>
      <w:szCs w:val="24"/>
      <w:lang w:eastAsia="de-DE"/>
    </w:rPr>
  </w:style>
  <w:style w:type="character" w:customStyle="1" w:styleId="apple-converted-space">
    <w:name w:val="apple-converted-space"/>
    <w:basedOn w:val="Absatz-Standardschriftart"/>
    <w:rsid w:val="00A35F61"/>
  </w:style>
  <w:style w:type="character" w:styleId="Fett">
    <w:name w:val="Strong"/>
    <w:basedOn w:val="Absatz-Standardschriftart"/>
    <w:uiPriority w:val="22"/>
    <w:qFormat/>
    <w:rsid w:val="00C56A94"/>
    <w:rPr>
      <w:b/>
      <w:bCs/>
    </w:rPr>
  </w:style>
  <w:style w:type="character" w:styleId="Hervorhebung">
    <w:name w:val="Emphasis"/>
    <w:basedOn w:val="Absatz-Standardschriftart"/>
    <w:uiPriority w:val="20"/>
    <w:qFormat/>
    <w:rsid w:val="00643EC0"/>
    <w:rPr>
      <w:i/>
      <w:iCs/>
    </w:rPr>
  </w:style>
  <w:style w:type="paragraph" w:styleId="Sprechblasentext">
    <w:name w:val="Balloon Text"/>
    <w:basedOn w:val="Standard"/>
    <w:link w:val="SprechblasentextZchn"/>
    <w:uiPriority w:val="99"/>
    <w:semiHidden/>
    <w:unhideWhenUsed/>
    <w:rsid w:val="001568C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568C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26042">
      <w:bodyDiv w:val="1"/>
      <w:marLeft w:val="0"/>
      <w:marRight w:val="0"/>
      <w:marTop w:val="0"/>
      <w:marBottom w:val="0"/>
      <w:divBdr>
        <w:top w:val="none" w:sz="0" w:space="0" w:color="auto"/>
        <w:left w:val="none" w:sz="0" w:space="0" w:color="auto"/>
        <w:bottom w:val="none" w:sz="0" w:space="0" w:color="auto"/>
        <w:right w:val="none" w:sz="0" w:space="0" w:color="auto"/>
      </w:divBdr>
      <w:divsChild>
        <w:div w:id="1116218405">
          <w:marLeft w:val="0"/>
          <w:marRight w:val="0"/>
          <w:marTop w:val="0"/>
          <w:marBottom w:val="0"/>
          <w:divBdr>
            <w:top w:val="none" w:sz="0" w:space="0" w:color="auto"/>
            <w:left w:val="none" w:sz="0" w:space="0" w:color="auto"/>
            <w:bottom w:val="none" w:sz="0" w:space="0" w:color="auto"/>
            <w:right w:val="none" w:sz="0" w:space="0" w:color="auto"/>
          </w:divBdr>
        </w:div>
        <w:div w:id="536704402">
          <w:marLeft w:val="0"/>
          <w:marRight w:val="0"/>
          <w:marTop w:val="0"/>
          <w:marBottom w:val="0"/>
          <w:divBdr>
            <w:top w:val="none" w:sz="0" w:space="0" w:color="auto"/>
            <w:left w:val="none" w:sz="0" w:space="0" w:color="auto"/>
            <w:bottom w:val="none" w:sz="0" w:space="0" w:color="auto"/>
            <w:right w:val="none" w:sz="0" w:space="0" w:color="auto"/>
          </w:divBdr>
        </w:div>
      </w:divsChild>
    </w:div>
    <w:div w:id="73937040">
      <w:bodyDiv w:val="1"/>
      <w:marLeft w:val="0"/>
      <w:marRight w:val="0"/>
      <w:marTop w:val="0"/>
      <w:marBottom w:val="0"/>
      <w:divBdr>
        <w:top w:val="none" w:sz="0" w:space="0" w:color="auto"/>
        <w:left w:val="none" w:sz="0" w:space="0" w:color="auto"/>
        <w:bottom w:val="none" w:sz="0" w:space="0" w:color="auto"/>
        <w:right w:val="none" w:sz="0" w:space="0" w:color="auto"/>
      </w:divBdr>
      <w:divsChild>
        <w:div w:id="327565523">
          <w:marLeft w:val="0"/>
          <w:marRight w:val="0"/>
          <w:marTop w:val="0"/>
          <w:marBottom w:val="0"/>
          <w:divBdr>
            <w:top w:val="none" w:sz="0" w:space="0" w:color="auto"/>
            <w:left w:val="none" w:sz="0" w:space="0" w:color="auto"/>
            <w:bottom w:val="none" w:sz="0" w:space="0" w:color="auto"/>
            <w:right w:val="none" w:sz="0" w:space="0" w:color="auto"/>
          </w:divBdr>
        </w:div>
      </w:divsChild>
    </w:div>
    <w:div w:id="269702647">
      <w:bodyDiv w:val="1"/>
      <w:marLeft w:val="0"/>
      <w:marRight w:val="0"/>
      <w:marTop w:val="0"/>
      <w:marBottom w:val="0"/>
      <w:divBdr>
        <w:top w:val="none" w:sz="0" w:space="0" w:color="auto"/>
        <w:left w:val="none" w:sz="0" w:space="0" w:color="auto"/>
        <w:bottom w:val="none" w:sz="0" w:space="0" w:color="auto"/>
        <w:right w:val="none" w:sz="0" w:space="0" w:color="auto"/>
      </w:divBdr>
      <w:divsChild>
        <w:div w:id="248931859">
          <w:marLeft w:val="0"/>
          <w:marRight w:val="0"/>
          <w:marTop w:val="0"/>
          <w:marBottom w:val="0"/>
          <w:divBdr>
            <w:top w:val="none" w:sz="0" w:space="0" w:color="auto"/>
            <w:left w:val="none" w:sz="0" w:space="0" w:color="auto"/>
            <w:bottom w:val="none" w:sz="0" w:space="0" w:color="auto"/>
            <w:right w:val="none" w:sz="0" w:space="0" w:color="auto"/>
          </w:divBdr>
        </w:div>
        <w:div w:id="2082478938">
          <w:marLeft w:val="0"/>
          <w:marRight w:val="0"/>
          <w:marTop w:val="0"/>
          <w:marBottom w:val="0"/>
          <w:divBdr>
            <w:top w:val="none" w:sz="0" w:space="0" w:color="auto"/>
            <w:left w:val="none" w:sz="0" w:space="0" w:color="auto"/>
            <w:bottom w:val="none" w:sz="0" w:space="0" w:color="auto"/>
            <w:right w:val="none" w:sz="0" w:space="0" w:color="auto"/>
          </w:divBdr>
        </w:div>
        <w:div w:id="1381319478">
          <w:marLeft w:val="0"/>
          <w:marRight w:val="0"/>
          <w:marTop w:val="0"/>
          <w:marBottom w:val="0"/>
          <w:divBdr>
            <w:top w:val="none" w:sz="0" w:space="0" w:color="auto"/>
            <w:left w:val="none" w:sz="0" w:space="0" w:color="auto"/>
            <w:bottom w:val="none" w:sz="0" w:space="0" w:color="auto"/>
            <w:right w:val="none" w:sz="0" w:space="0" w:color="auto"/>
          </w:divBdr>
        </w:div>
      </w:divsChild>
    </w:div>
    <w:div w:id="538318954">
      <w:bodyDiv w:val="1"/>
      <w:marLeft w:val="0"/>
      <w:marRight w:val="0"/>
      <w:marTop w:val="0"/>
      <w:marBottom w:val="0"/>
      <w:divBdr>
        <w:top w:val="none" w:sz="0" w:space="0" w:color="auto"/>
        <w:left w:val="none" w:sz="0" w:space="0" w:color="auto"/>
        <w:bottom w:val="none" w:sz="0" w:space="0" w:color="auto"/>
        <w:right w:val="none" w:sz="0" w:space="0" w:color="auto"/>
      </w:divBdr>
      <w:divsChild>
        <w:div w:id="315299825">
          <w:marLeft w:val="0"/>
          <w:marRight w:val="0"/>
          <w:marTop w:val="0"/>
          <w:marBottom w:val="0"/>
          <w:divBdr>
            <w:top w:val="none" w:sz="0" w:space="0" w:color="auto"/>
            <w:left w:val="none" w:sz="0" w:space="0" w:color="auto"/>
            <w:bottom w:val="none" w:sz="0" w:space="0" w:color="auto"/>
            <w:right w:val="none" w:sz="0" w:space="0" w:color="auto"/>
          </w:divBdr>
        </w:div>
        <w:div w:id="224924150">
          <w:marLeft w:val="0"/>
          <w:marRight w:val="0"/>
          <w:marTop w:val="0"/>
          <w:marBottom w:val="0"/>
          <w:divBdr>
            <w:top w:val="none" w:sz="0" w:space="0" w:color="auto"/>
            <w:left w:val="none" w:sz="0" w:space="0" w:color="auto"/>
            <w:bottom w:val="none" w:sz="0" w:space="0" w:color="auto"/>
            <w:right w:val="none" w:sz="0" w:space="0" w:color="auto"/>
          </w:divBdr>
        </w:div>
      </w:divsChild>
    </w:div>
    <w:div w:id="641279197">
      <w:bodyDiv w:val="1"/>
      <w:marLeft w:val="0"/>
      <w:marRight w:val="0"/>
      <w:marTop w:val="0"/>
      <w:marBottom w:val="0"/>
      <w:divBdr>
        <w:top w:val="none" w:sz="0" w:space="0" w:color="auto"/>
        <w:left w:val="none" w:sz="0" w:space="0" w:color="auto"/>
        <w:bottom w:val="none" w:sz="0" w:space="0" w:color="auto"/>
        <w:right w:val="none" w:sz="0" w:space="0" w:color="auto"/>
      </w:divBdr>
    </w:div>
    <w:div w:id="791479472">
      <w:bodyDiv w:val="1"/>
      <w:marLeft w:val="0"/>
      <w:marRight w:val="0"/>
      <w:marTop w:val="0"/>
      <w:marBottom w:val="0"/>
      <w:divBdr>
        <w:top w:val="none" w:sz="0" w:space="0" w:color="auto"/>
        <w:left w:val="none" w:sz="0" w:space="0" w:color="auto"/>
        <w:bottom w:val="none" w:sz="0" w:space="0" w:color="auto"/>
        <w:right w:val="none" w:sz="0" w:space="0" w:color="auto"/>
      </w:divBdr>
      <w:divsChild>
        <w:div w:id="1249266625">
          <w:marLeft w:val="0"/>
          <w:marRight w:val="0"/>
          <w:marTop w:val="0"/>
          <w:marBottom w:val="0"/>
          <w:divBdr>
            <w:top w:val="none" w:sz="0" w:space="0" w:color="auto"/>
            <w:left w:val="none" w:sz="0" w:space="0" w:color="auto"/>
            <w:bottom w:val="none" w:sz="0" w:space="0" w:color="auto"/>
            <w:right w:val="none" w:sz="0" w:space="0" w:color="auto"/>
          </w:divBdr>
        </w:div>
        <w:div w:id="1321735274">
          <w:marLeft w:val="0"/>
          <w:marRight w:val="0"/>
          <w:marTop w:val="0"/>
          <w:marBottom w:val="0"/>
          <w:divBdr>
            <w:top w:val="none" w:sz="0" w:space="0" w:color="auto"/>
            <w:left w:val="none" w:sz="0" w:space="0" w:color="auto"/>
            <w:bottom w:val="none" w:sz="0" w:space="0" w:color="auto"/>
            <w:right w:val="none" w:sz="0" w:space="0" w:color="auto"/>
          </w:divBdr>
        </w:div>
      </w:divsChild>
    </w:div>
    <w:div w:id="1162817330">
      <w:bodyDiv w:val="1"/>
      <w:marLeft w:val="0"/>
      <w:marRight w:val="0"/>
      <w:marTop w:val="0"/>
      <w:marBottom w:val="0"/>
      <w:divBdr>
        <w:top w:val="none" w:sz="0" w:space="0" w:color="auto"/>
        <w:left w:val="none" w:sz="0" w:space="0" w:color="auto"/>
        <w:bottom w:val="none" w:sz="0" w:space="0" w:color="auto"/>
        <w:right w:val="none" w:sz="0" w:space="0" w:color="auto"/>
      </w:divBdr>
      <w:divsChild>
        <w:div w:id="1640767739">
          <w:marLeft w:val="0"/>
          <w:marRight w:val="0"/>
          <w:marTop w:val="0"/>
          <w:marBottom w:val="0"/>
          <w:divBdr>
            <w:top w:val="none" w:sz="0" w:space="0" w:color="auto"/>
            <w:left w:val="none" w:sz="0" w:space="0" w:color="auto"/>
            <w:bottom w:val="none" w:sz="0" w:space="0" w:color="auto"/>
            <w:right w:val="none" w:sz="0" w:space="0" w:color="auto"/>
          </w:divBdr>
          <w:divsChild>
            <w:div w:id="33391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573984">
      <w:bodyDiv w:val="1"/>
      <w:marLeft w:val="0"/>
      <w:marRight w:val="0"/>
      <w:marTop w:val="0"/>
      <w:marBottom w:val="0"/>
      <w:divBdr>
        <w:top w:val="none" w:sz="0" w:space="0" w:color="auto"/>
        <w:left w:val="none" w:sz="0" w:space="0" w:color="auto"/>
        <w:bottom w:val="none" w:sz="0" w:space="0" w:color="auto"/>
        <w:right w:val="none" w:sz="0" w:space="0" w:color="auto"/>
      </w:divBdr>
      <w:divsChild>
        <w:div w:id="46420492">
          <w:marLeft w:val="0"/>
          <w:marRight w:val="0"/>
          <w:marTop w:val="0"/>
          <w:marBottom w:val="0"/>
          <w:divBdr>
            <w:top w:val="none" w:sz="0" w:space="0" w:color="auto"/>
            <w:left w:val="none" w:sz="0" w:space="0" w:color="auto"/>
            <w:bottom w:val="none" w:sz="0" w:space="0" w:color="auto"/>
            <w:right w:val="none" w:sz="0" w:space="0" w:color="auto"/>
          </w:divBdr>
        </w:div>
        <w:div w:id="806824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ickets@wolfgang-borchert-theater.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esse@wolfgang-borchert-theater.de"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2192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Dramaturgie</dc:creator>
  <cp:lastModifiedBy>Chefdramaturgie</cp:lastModifiedBy>
  <cp:revision>46</cp:revision>
  <cp:lastPrinted>2020-08-17T10:56:00Z</cp:lastPrinted>
  <dcterms:created xsi:type="dcterms:W3CDTF">2018-01-17T17:51:00Z</dcterms:created>
  <dcterms:modified xsi:type="dcterms:W3CDTF">2022-01-08T15:42:00Z</dcterms:modified>
</cp:coreProperties>
</file>