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930" w:rsidRPr="00B50B91" w:rsidRDefault="00702930" w:rsidP="00702930">
      <w:pPr>
        <w:pBdr>
          <w:bottom w:val="single" w:sz="4" w:space="1" w:color="auto"/>
        </w:pBdr>
        <w:jc w:val="right"/>
        <w:rPr>
          <w:rStyle w:val="berschrift3Zchn"/>
          <w:rFonts w:eastAsia="Calibri"/>
          <w:b w:val="0"/>
          <w:spacing w:val="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0</wp:posOffset>
            </wp:positionV>
            <wp:extent cx="2409825" cy="1475740"/>
            <wp:effectExtent l="0" t="0" r="9525" b="0"/>
            <wp:wrapTight wrapText="bothSides">
              <wp:wrapPolygon edited="0">
                <wp:start x="0" y="0"/>
                <wp:lineTo x="0" y="21191"/>
                <wp:lineTo x="21515" y="21191"/>
                <wp:lineTo x="21515" y="0"/>
                <wp:lineTo x="0" y="0"/>
              </wp:wrapPolygon>
            </wp:wrapTight>
            <wp:docPr id="1" name="Grafik 1" descr="Y:\Dramaturgie_Presse\WBT allgemein\WBT-Logo\Neu_verschiedene Größen\Logo_quer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Y:\Dramaturgie_Presse\WBT allgemein\WBT-Logo\Neu_verschiedene Größen\Logo_quer_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31" b="17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2930" w:rsidRPr="00B50B91" w:rsidRDefault="00702930" w:rsidP="00702930">
      <w:pPr>
        <w:pBdr>
          <w:bottom w:val="single" w:sz="4" w:space="1" w:color="auto"/>
        </w:pBdr>
        <w:jc w:val="right"/>
        <w:rPr>
          <w:rStyle w:val="berschrift3Zchn"/>
          <w:rFonts w:eastAsia="Calibri"/>
          <w:b w:val="0"/>
          <w:spacing w:val="4"/>
        </w:rPr>
      </w:pPr>
    </w:p>
    <w:p w:rsidR="00702930" w:rsidRPr="00B50B91" w:rsidRDefault="00702930" w:rsidP="00702930">
      <w:pPr>
        <w:pBdr>
          <w:bottom w:val="single" w:sz="4" w:space="1" w:color="auto"/>
        </w:pBdr>
        <w:jc w:val="right"/>
        <w:rPr>
          <w:rStyle w:val="berschrift3Zchn"/>
          <w:rFonts w:eastAsia="Calibri"/>
          <w:b w:val="0"/>
          <w:spacing w:val="4"/>
        </w:rPr>
      </w:pPr>
    </w:p>
    <w:p w:rsidR="00702930" w:rsidRPr="00B50B91" w:rsidRDefault="00702930" w:rsidP="00702930">
      <w:pPr>
        <w:pBdr>
          <w:bottom w:val="single" w:sz="4" w:space="1" w:color="auto"/>
        </w:pBdr>
        <w:jc w:val="right"/>
        <w:rPr>
          <w:rStyle w:val="berschrift3Zchn"/>
          <w:rFonts w:eastAsia="Calibri"/>
          <w:b w:val="0"/>
          <w:spacing w:val="4"/>
        </w:rPr>
      </w:pPr>
    </w:p>
    <w:p w:rsidR="00702930" w:rsidRPr="00AD6651" w:rsidRDefault="00702930" w:rsidP="00702930">
      <w:pPr>
        <w:pBdr>
          <w:bottom w:val="single" w:sz="4" w:space="1" w:color="auto"/>
        </w:pBdr>
        <w:jc w:val="right"/>
        <w:rPr>
          <w:rStyle w:val="berschrift3Zchn"/>
          <w:rFonts w:ascii="Calibri" w:eastAsia="Calibri" w:hAnsi="Calibri"/>
          <w:spacing w:val="4"/>
          <w:sz w:val="32"/>
          <w:szCs w:val="32"/>
        </w:rPr>
      </w:pPr>
      <w:r w:rsidRPr="00F60163">
        <w:rPr>
          <w:rFonts w:cs="Arial"/>
          <w:b/>
          <w:spacing w:val="4"/>
          <w:sz w:val="32"/>
          <w:szCs w:val="32"/>
        </w:rPr>
        <w:t>WOLFGANG</w:t>
      </w:r>
      <w:r w:rsidR="00F65DA0">
        <w:rPr>
          <w:rFonts w:cs="Arial"/>
          <w:b/>
          <w:spacing w:val="4"/>
          <w:sz w:val="32"/>
          <w:szCs w:val="32"/>
        </w:rPr>
        <w:t xml:space="preserve"> </w:t>
      </w:r>
      <w:r w:rsidRPr="00F60163">
        <w:rPr>
          <w:rFonts w:cs="Arial"/>
          <w:b/>
          <w:spacing w:val="4"/>
          <w:sz w:val="32"/>
          <w:szCs w:val="32"/>
        </w:rPr>
        <w:t>BORCHERT</w:t>
      </w:r>
      <w:r w:rsidR="00F65DA0">
        <w:rPr>
          <w:rFonts w:cs="Arial"/>
          <w:b/>
          <w:spacing w:val="4"/>
          <w:sz w:val="32"/>
          <w:szCs w:val="32"/>
        </w:rPr>
        <w:t xml:space="preserve"> </w:t>
      </w:r>
      <w:r w:rsidRPr="00F60163">
        <w:rPr>
          <w:rFonts w:cs="Arial"/>
          <w:b/>
          <w:spacing w:val="4"/>
          <w:sz w:val="32"/>
          <w:szCs w:val="32"/>
        </w:rPr>
        <w:t>THEATER</w:t>
      </w:r>
    </w:p>
    <w:p w:rsidR="00702930" w:rsidRPr="00F90E7B" w:rsidRDefault="00702930" w:rsidP="00702930">
      <w:pPr>
        <w:pBdr>
          <w:bottom w:val="single" w:sz="4" w:space="1" w:color="auto"/>
        </w:pBdr>
        <w:jc w:val="right"/>
        <w:rPr>
          <w:rFonts w:cs="Arial"/>
          <w:b/>
          <w:color w:val="C70505"/>
          <w:spacing w:val="4"/>
          <w:sz w:val="24"/>
        </w:rPr>
      </w:pPr>
      <w:r w:rsidRPr="00136F19">
        <w:rPr>
          <w:rFonts w:cs="Arial"/>
          <w:b/>
          <w:spacing w:val="4"/>
          <w:sz w:val="24"/>
        </w:rPr>
        <w:t>Intendanz</w:t>
      </w:r>
      <w:r w:rsidR="00F65DA0">
        <w:rPr>
          <w:rFonts w:cs="Arial"/>
          <w:b/>
          <w:spacing w:val="4"/>
          <w:sz w:val="24"/>
        </w:rPr>
        <w:t xml:space="preserve"> </w:t>
      </w:r>
      <w:r w:rsidRPr="00136F19">
        <w:rPr>
          <w:rFonts w:cs="Arial"/>
          <w:b/>
          <w:spacing w:val="4"/>
          <w:sz w:val="24"/>
        </w:rPr>
        <w:t>|</w:t>
      </w:r>
      <w:r w:rsidR="00F65DA0">
        <w:rPr>
          <w:rFonts w:cs="Arial"/>
          <w:b/>
          <w:spacing w:val="4"/>
          <w:sz w:val="24"/>
        </w:rPr>
        <w:t xml:space="preserve"> </w:t>
      </w:r>
      <w:r w:rsidRPr="00136F19">
        <w:rPr>
          <w:rFonts w:cs="Arial"/>
          <w:b/>
          <w:spacing w:val="4"/>
          <w:sz w:val="24"/>
        </w:rPr>
        <w:t>Meinhard</w:t>
      </w:r>
      <w:r w:rsidR="00F65DA0">
        <w:rPr>
          <w:rFonts w:cs="Arial"/>
          <w:b/>
          <w:spacing w:val="4"/>
          <w:sz w:val="24"/>
        </w:rPr>
        <w:t xml:space="preserve"> </w:t>
      </w:r>
      <w:r w:rsidRPr="00136F19">
        <w:rPr>
          <w:rFonts w:cs="Arial"/>
          <w:b/>
          <w:spacing w:val="4"/>
          <w:sz w:val="24"/>
        </w:rPr>
        <w:t>Zanger</w:t>
      </w:r>
    </w:p>
    <w:p w:rsidR="00702930" w:rsidRDefault="00702930" w:rsidP="00702930">
      <w:pPr>
        <w:pBdr>
          <w:bottom w:val="single" w:sz="4" w:space="1" w:color="auto"/>
        </w:pBdr>
        <w:jc w:val="right"/>
        <w:rPr>
          <w:rFonts w:cs="Arial"/>
          <w:color w:val="C70505"/>
          <w:spacing w:val="4"/>
        </w:rPr>
      </w:pPr>
    </w:p>
    <w:p w:rsidR="00702930" w:rsidRDefault="00702930" w:rsidP="00702930">
      <w:pPr>
        <w:pBdr>
          <w:bottom w:val="single" w:sz="4" w:space="1" w:color="auto"/>
        </w:pBdr>
        <w:jc w:val="right"/>
        <w:rPr>
          <w:rFonts w:cs="Arial"/>
          <w:color w:val="C70505"/>
          <w:spacing w:val="4"/>
        </w:rPr>
      </w:pPr>
    </w:p>
    <w:p w:rsidR="001A1740" w:rsidRDefault="001A1740" w:rsidP="00702930">
      <w:pPr>
        <w:pBdr>
          <w:bottom w:val="single" w:sz="4" w:space="1" w:color="auto"/>
        </w:pBdr>
        <w:jc w:val="right"/>
        <w:rPr>
          <w:rFonts w:cs="Arial"/>
          <w:color w:val="C70505"/>
          <w:spacing w:val="4"/>
        </w:rPr>
      </w:pPr>
      <w:bookmarkStart w:id="0" w:name="_GoBack"/>
      <w:bookmarkEnd w:id="0"/>
    </w:p>
    <w:p w:rsidR="00702930" w:rsidRPr="00AD6651" w:rsidRDefault="00702930" w:rsidP="00702930">
      <w:pPr>
        <w:pStyle w:val="center"/>
        <w:spacing w:before="0" w:beforeAutospacing="0" w:after="0" w:afterAutospacing="0" w:line="240" w:lineRule="auto"/>
        <w:rPr>
          <w:rFonts w:ascii="Calibri" w:hAnsi="Calibri" w:cs="Arial"/>
          <w:b/>
          <w:color w:val="C70000"/>
          <w:spacing w:val="4"/>
          <w:sz w:val="22"/>
          <w:szCs w:val="36"/>
        </w:rPr>
      </w:pPr>
    </w:p>
    <w:p w:rsidR="00702930" w:rsidRPr="00DB7C48" w:rsidRDefault="00F65DA0" w:rsidP="00F65DA0">
      <w:pPr>
        <w:pStyle w:val="StandardWeb"/>
        <w:shd w:val="clear" w:color="auto" w:fill="FFFFFF"/>
        <w:spacing w:before="24" w:beforeAutospacing="0" w:after="24" w:afterAutospacing="0"/>
        <w:jc w:val="center"/>
        <w:rPr>
          <w:rFonts w:ascii="Calibri" w:hAnsi="Calibri"/>
        </w:rPr>
      </w:pPr>
      <w:r>
        <w:rPr>
          <w:rFonts w:ascii="Calibri" w:hAnsi="Calibri"/>
        </w:rPr>
        <w:t>Ferdinand von Schirach</w:t>
      </w:r>
    </w:p>
    <w:p w:rsidR="00702930" w:rsidRDefault="00F65DA0" w:rsidP="00F65DA0">
      <w:pPr>
        <w:pStyle w:val="center"/>
        <w:spacing w:before="0" w:beforeAutospacing="0" w:after="0" w:afterAutospacing="0" w:line="240" w:lineRule="auto"/>
        <w:rPr>
          <w:rFonts w:ascii="Calibri" w:hAnsi="Calibri" w:cs="Arial"/>
          <w:b/>
          <w:color w:val="D50032"/>
          <w:spacing w:val="4"/>
          <w:sz w:val="36"/>
          <w:szCs w:val="36"/>
        </w:rPr>
      </w:pPr>
      <w:r>
        <w:rPr>
          <w:rFonts w:ascii="Calibri" w:hAnsi="Calibri" w:cs="Arial"/>
          <w:b/>
          <w:color w:val="D50032"/>
          <w:spacing w:val="4"/>
          <w:sz w:val="36"/>
          <w:szCs w:val="36"/>
        </w:rPr>
        <w:t>TERROR</w:t>
      </w:r>
    </w:p>
    <w:p w:rsidR="00702930" w:rsidRPr="00E33D01" w:rsidRDefault="00702930" w:rsidP="00702930">
      <w:pPr>
        <w:rPr>
          <w:rFonts w:asciiTheme="minorHAnsi" w:hAnsiTheme="minorHAnsi"/>
          <w:sz w:val="24"/>
          <w:szCs w:val="24"/>
          <w:shd w:val="clear" w:color="auto" w:fill="FFFFFF"/>
        </w:rPr>
      </w:pPr>
    </w:p>
    <w:p w:rsidR="00F65DA0" w:rsidRPr="00F65DA0" w:rsidRDefault="00F65DA0" w:rsidP="00500722">
      <w:pPr>
        <w:pStyle w:val="KeinLeerraum"/>
        <w:pBdr>
          <w:bottom w:val="single" w:sz="12" w:space="1" w:color="auto"/>
        </w:pBdr>
        <w:jc w:val="both"/>
        <w:rPr>
          <w:rFonts w:asciiTheme="minorHAnsi" w:hAnsiTheme="minorHAnsi"/>
          <w:sz w:val="20"/>
          <w:szCs w:val="20"/>
          <w:shd w:val="clear" w:color="auto" w:fill="FFFFFF"/>
        </w:rPr>
      </w:pP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Was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geschieht,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wenn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Terror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unseren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Alltag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beherrscht?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elche juristischen, moralischen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philosophischen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Mittel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hat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unsere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Gesellschaft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in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solch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ner Ausnahmesituation? Darf die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Würde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Menschen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angetastet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werden,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wenn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dadurch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vermeintlich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mehr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nschen gerettet werden können?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Passagierflugzeug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mit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146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Menschen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Bord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wird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von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rroristen entführt und rast auf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ausverkauftes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Fußballstadion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zu.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Lars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Koch,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Major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Luftwaffe,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kann als einziger den Anschlag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verhindern.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Aber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darf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Passagiermaschine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abschießen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dabei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146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Menschen töten,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wenn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Terroristen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nicht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einlenken?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Uhr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tickt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Lars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Koch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trifft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eine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Entscheidung.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Wenige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Wochen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später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muss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vor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einem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Schöffengericht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rechtfertigen.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Schöffen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–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in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diesem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Fall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das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Publikum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–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müssen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am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Ende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Verhandlung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eine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Entscheidung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fällen.</w:t>
      </w:r>
    </w:p>
    <w:p w:rsidR="00F65DA0" w:rsidRPr="00F65DA0" w:rsidRDefault="00F65DA0" w:rsidP="00500722">
      <w:pPr>
        <w:pStyle w:val="KeinLeerraum"/>
        <w:pBdr>
          <w:bottom w:val="single" w:sz="12" w:space="1" w:color="auto"/>
        </w:pBdr>
        <w:jc w:val="both"/>
        <w:rPr>
          <w:rStyle w:val="Fett"/>
          <w:rFonts w:asciiTheme="minorHAnsi" w:hAnsiTheme="minorHAnsi"/>
          <w:sz w:val="20"/>
          <w:szCs w:val="20"/>
          <w:shd w:val="clear" w:color="auto" w:fill="FFFFFF"/>
        </w:rPr>
      </w:pPr>
    </w:p>
    <w:p w:rsidR="00F65DA0" w:rsidRPr="00F65DA0" w:rsidRDefault="00F65DA0" w:rsidP="00500722">
      <w:pPr>
        <w:pStyle w:val="KeinLeerraum"/>
        <w:pBdr>
          <w:bottom w:val="single" w:sz="12" w:space="1" w:color="auto"/>
        </w:pBdr>
        <w:jc w:val="both"/>
        <w:rPr>
          <w:rFonts w:asciiTheme="minorHAnsi" w:hAnsiTheme="minorHAnsi"/>
          <w:sz w:val="20"/>
          <w:szCs w:val="20"/>
        </w:rPr>
      </w:pP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Eine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Gerichtsverhandlung,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eigene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Moral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eindringlich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infrage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stellt: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Darf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Leben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gegen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Leben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abgewogen</w:t>
      </w:r>
      <w:r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Style w:val="Fett"/>
          <w:rFonts w:asciiTheme="minorHAnsi" w:hAnsiTheme="minorHAnsi"/>
          <w:sz w:val="20"/>
          <w:szCs w:val="20"/>
          <w:shd w:val="clear" w:color="auto" w:fill="FFFFFF"/>
        </w:rPr>
        <w:t>werden?</w:t>
      </w:r>
    </w:p>
    <w:p w:rsidR="00F65DA0" w:rsidRPr="00F65DA0" w:rsidRDefault="00F65DA0" w:rsidP="00500722">
      <w:pPr>
        <w:pStyle w:val="KeinLeerraum"/>
        <w:pBdr>
          <w:bottom w:val="single" w:sz="12" w:space="1" w:color="auto"/>
        </w:pBdr>
        <w:jc w:val="both"/>
        <w:rPr>
          <w:rFonts w:asciiTheme="minorHAnsi" w:hAnsiTheme="minorHAnsi"/>
          <w:sz w:val="20"/>
          <w:szCs w:val="20"/>
          <w:shd w:val="clear" w:color="auto" w:fill="FFFFFF"/>
        </w:rPr>
      </w:pPr>
    </w:p>
    <w:p w:rsidR="000B0C45" w:rsidRPr="00F65DA0" w:rsidRDefault="00F65DA0" w:rsidP="00500722">
      <w:pPr>
        <w:pStyle w:val="KeinLeerraum"/>
        <w:pBdr>
          <w:bottom w:val="single" w:sz="12" w:space="1" w:color="auto"/>
        </w:pBdr>
        <w:jc w:val="both"/>
        <w:rPr>
          <w:rFonts w:asciiTheme="minorHAnsi" w:hAnsiTheme="minorHAnsi"/>
          <w:sz w:val="20"/>
          <w:szCs w:val="20"/>
          <w:shd w:val="clear" w:color="auto" w:fill="FFFFFF"/>
        </w:rPr>
      </w:pP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TERROR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ist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das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erste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Theaterstück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von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Ferdinand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von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Schirach.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Strafverteidiger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Schriftsteller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(Schuld,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Verbrechen)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betrachtet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in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seinen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literarischen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Werken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weniger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Täter,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sondern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vor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allem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ihre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Motive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für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eine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Tat.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Mit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über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zwei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Millionen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verkauften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Büchern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führt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international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Bestsellerlisten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wurde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u.a.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mit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dem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Kleist-Preis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und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dem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Berliner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Bären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ausgezeichnet.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Die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britische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Tageszeitung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The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Daily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Telegraph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nennt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Ferdinand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von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Schirach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"eine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markantesten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Stimmen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der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europäischen</w:t>
      </w:r>
      <w:r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r w:rsidRPr="00F65DA0">
        <w:rPr>
          <w:rFonts w:asciiTheme="minorHAnsi" w:hAnsiTheme="minorHAnsi"/>
          <w:sz w:val="20"/>
          <w:szCs w:val="20"/>
          <w:shd w:val="clear" w:color="auto" w:fill="FFFFFF"/>
        </w:rPr>
        <w:t>Literatur".</w:t>
      </w:r>
    </w:p>
    <w:p w:rsidR="00F65DA0" w:rsidRDefault="00F65DA0" w:rsidP="00500722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</w:p>
    <w:p w:rsidR="00F65DA0" w:rsidRDefault="00F65DA0" w:rsidP="00500722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</w:p>
    <w:p w:rsidR="00702930" w:rsidRPr="00F65DA0" w:rsidRDefault="00702930" w:rsidP="000B0C45">
      <w:pPr>
        <w:pStyle w:val="KeinLeerraum"/>
        <w:pBdr>
          <w:bottom w:val="single" w:sz="12" w:space="1" w:color="auto"/>
        </w:pBdr>
        <w:jc w:val="both"/>
        <w:rPr>
          <w:b/>
          <w:sz w:val="20"/>
          <w:szCs w:val="20"/>
        </w:rPr>
      </w:pPr>
      <w:r w:rsidRPr="00F65DA0">
        <w:rPr>
          <w:sz w:val="20"/>
          <w:szCs w:val="20"/>
        </w:rPr>
        <w:t>Regie</w:t>
      </w:r>
      <w:r w:rsidRPr="00F65DA0">
        <w:rPr>
          <w:sz w:val="20"/>
          <w:szCs w:val="20"/>
        </w:rPr>
        <w:tab/>
      </w:r>
      <w:r w:rsidR="00F65DA0">
        <w:rPr>
          <w:sz w:val="20"/>
          <w:szCs w:val="20"/>
        </w:rPr>
        <w:t xml:space="preserve"> </w:t>
      </w:r>
      <w:r w:rsidRPr="00F65DA0">
        <w:rPr>
          <w:sz w:val="20"/>
          <w:szCs w:val="20"/>
        </w:rPr>
        <w:tab/>
      </w:r>
      <w:r w:rsidRPr="00F65DA0">
        <w:rPr>
          <w:sz w:val="20"/>
          <w:szCs w:val="20"/>
        </w:rPr>
        <w:tab/>
      </w:r>
      <w:r w:rsidR="00500722" w:rsidRPr="00F65DA0">
        <w:rPr>
          <w:sz w:val="20"/>
          <w:szCs w:val="20"/>
        </w:rPr>
        <w:tab/>
      </w:r>
      <w:r w:rsidR="00F65DA0">
        <w:rPr>
          <w:sz w:val="20"/>
          <w:szCs w:val="20"/>
        </w:rPr>
        <w:tab/>
      </w:r>
      <w:r w:rsidR="000B0C45" w:rsidRPr="00F65DA0">
        <w:rPr>
          <w:b/>
          <w:sz w:val="20"/>
          <w:szCs w:val="20"/>
        </w:rPr>
        <w:t>Meinhard</w:t>
      </w:r>
      <w:r w:rsidR="00F65DA0">
        <w:rPr>
          <w:b/>
          <w:sz w:val="20"/>
          <w:szCs w:val="20"/>
        </w:rPr>
        <w:t xml:space="preserve"> </w:t>
      </w:r>
      <w:r w:rsidR="000B0C45" w:rsidRPr="00F65DA0">
        <w:rPr>
          <w:b/>
          <w:sz w:val="20"/>
          <w:szCs w:val="20"/>
        </w:rPr>
        <w:t>Zanger</w:t>
      </w:r>
    </w:p>
    <w:p w:rsidR="00702930" w:rsidRPr="00F65DA0" w:rsidRDefault="00702930" w:rsidP="000B0C45">
      <w:pPr>
        <w:pStyle w:val="KeinLeerraum"/>
        <w:pBdr>
          <w:bottom w:val="single" w:sz="12" w:space="1" w:color="auto"/>
        </w:pBdr>
        <w:jc w:val="both"/>
        <w:rPr>
          <w:b/>
          <w:sz w:val="20"/>
          <w:szCs w:val="20"/>
        </w:rPr>
      </w:pPr>
      <w:r w:rsidRPr="00F65DA0">
        <w:rPr>
          <w:sz w:val="20"/>
          <w:szCs w:val="20"/>
        </w:rPr>
        <w:t>Bühne</w:t>
      </w:r>
      <w:r w:rsidR="00F65DA0">
        <w:rPr>
          <w:sz w:val="20"/>
          <w:szCs w:val="20"/>
        </w:rPr>
        <w:t xml:space="preserve"> </w:t>
      </w:r>
      <w:r w:rsidRPr="00F65DA0">
        <w:rPr>
          <w:sz w:val="20"/>
          <w:szCs w:val="20"/>
        </w:rPr>
        <w:t>&amp;</w:t>
      </w:r>
      <w:r w:rsidR="00F65DA0">
        <w:rPr>
          <w:sz w:val="20"/>
          <w:szCs w:val="20"/>
        </w:rPr>
        <w:t xml:space="preserve"> </w:t>
      </w:r>
      <w:r w:rsidRPr="00F65DA0">
        <w:rPr>
          <w:sz w:val="20"/>
          <w:szCs w:val="20"/>
        </w:rPr>
        <w:t>Kostüme</w:t>
      </w:r>
      <w:r w:rsidR="00F65DA0">
        <w:rPr>
          <w:b/>
          <w:sz w:val="20"/>
          <w:szCs w:val="20"/>
        </w:rPr>
        <w:t xml:space="preserve"> </w:t>
      </w:r>
      <w:r w:rsidRPr="00F65DA0">
        <w:rPr>
          <w:b/>
          <w:sz w:val="20"/>
          <w:szCs w:val="20"/>
        </w:rPr>
        <w:tab/>
      </w:r>
      <w:r w:rsidR="00500722" w:rsidRPr="00F65DA0">
        <w:rPr>
          <w:b/>
          <w:sz w:val="20"/>
          <w:szCs w:val="20"/>
        </w:rPr>
        <w:tab/>
      </w:r>
      <w:r w:rsidR="00F65DA0">
        <w:rPr>
          <w:b/>
          <w:sz w:val="20"/>
          <w:szCs w:val="20"/>
        </w:rPr>
        <w:tab/>
      </w:r>
      <w:r w:rsidR="00500722" w:rsidRPr="00F65DA0">
        <w:rPr>
          <w:b/>
          <w:sz w:val="20"/>
          <w:szCs w:val="20"/>
        </w:rPr>
        <w:t>Darko</w:t>
      </w:r>
      <w:r w:rsidR="00F65DA0">
        <w:rPr>
          <w:b/>
          <w:sz w:val="20"/>
          <w:szCs w:val="20"/>
        </w:rPr>
        <w:t xml:space="preserve"> </w:t>
      </w:r>
      <w:r w:rsidR="00500722" w:rsidRPr="00F65DA0">
        <w:rPr>
          <w:b/>
          <w:sz w:val="20"/>
          <w:szCs w:val="20"/>
        </w:rPr>
        <w:t>Petrovic</w:t>
      </w:r>
    </w:p>
    <w:p w:rsidR="00F65DA0" w:rsidRPr="00F65DA0" w:rsidRDefault="00500722" w:rsidP="00F65DA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F65DA0">
        <w:rPr>
          <w:sz w:val="20"/>
          <w:szCs w:val="20"/>
        </w:rPr>
        <w:t>Dramaturgie</w:t>
      </w:r>
      <w:r w:rsidRPr="00F65DA0">
        <w:rPr>
          <w:sz w:val="20"/>
          <w:szCs w:val="20"/>
        </w:rPr>
        <w:tab/>
      </w:r>
      <w:r w:rsidRPr="00F65DA0">
        <w:rPr>
          <w:sz w:val="20"/>
          <w:szCs w:val="20"/>
        </w:rPr>
        <w:tab/>
      </w:r>
      <w:r w:rsidR="00E33D01" w:rsidRPr="00F65DA0">
        <w:rPr>
          <w:sz w:val="20"/>
          <w:szCs w:val="20"/>
        </w:rPr>
        <w:tab/>
      </w:r>
      <w:r w:rsidR="00F65DA0">
        <w:rPr>
          <w:sz w:val="20"/>
          <w:szCs w:val="20"/>
        </w:rPr>
        <w:tab/>
      </w:r>
      <w:r w:rsidRPr="00F65DA0">
        <w:rPr>
          <w:b/>
          <w:sz w:val="20"/>
          <w:szCs w:val="20"/>
        </w:rPr>
        <w:t>Tanja</w:t>
      </w:r>
      <w:r w:rsidR="00F65DA0">
        <w:rPr>
          <w:b/>
          <w:sz w:val="20"/>
          <w:szCs w:val="20"/>
        </w:rPr>
        <w:t xml:space="preserve"> </w:t>
      </w:r>
      <w:r w:rsidRPr="00F65DA0">
        <w:rPr>
          <w:b/>
          <w:sz w:val="20"/>
          <w:szCs w:val="20"/>
        </w:rPr>
        <w:t>Weidner</w:t>
      </w:r>
    </w:p>
    <w:p w:rsidR="00F65DA0" w:rsidRPr="00F65DA0" w:rsidRDefault="00F65DA0" w:rsidP="00F65DA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</w:p>
    <w:p w:rsidR="00F65DA0" w:rsidRPr="00F65DA0" w:rsidRDefault="00F65DA0" w:rsidP="00F65DA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F65DA0">
        <w:rPr>
          <w:sz w:val="20"/>
          <w:szCs w:val="20"/>
        </w:rPr>
        <w:t>Vorsitzende</w:t>
      </w:r>
      <w:r w:rsidRPr="00F65DA0">
        <w:rPr>
          <w:b/>
          <w:sz w:val="20"/>
          <w:szCs w:val="20"/>
        </w:rPr>
        <w:tab/>
      </w:r>
      <w:r w:rsidRPr="00F65DA0"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65DA0">
        <w:rPr>
          <w:b/>
          <w:sz w:val="20"/>
          <w:szCs w:val="20"/>
        </w:rPr>
        <w:t>Monika</w:t>
      </w:r>
      <w:r>
        <w:rPr>
          <w:b/>
          <w:sz w:val="20"/>
          <w:szCs w:val="20"/>
        </w:rPr>
        <w:t xml:space="preserve"> </w:t>
      </w:r>
      <w:r w:rsidRPr="00F65DA0">
        <w:rPr>
          <w:b/>
          <w:sz w:val="20"/>
          <w:szCs w:val="20"/>
        </w:rPr>
        <w:t>Hess-Zanger</w:t>
      </w:r>
    </w:p>
    <w:p w:rsidR="00F65DA0" w:rsidRPr="00F65DA0" w:rsidRDefault="00F65DA0" w:rsidP="00F65DA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F65DA0">
        <w:rPr>
          <w:sz w:val="20"/>
          <w:szCs w:val="20"/>
        </w:rPr>
        <w:t>Lars</w:t>
      </w:r>
      <w:r>
        <w:rPr>
          <w:sz w:val="20"/>
          <w:szCs w:val="20"/>
        </w:rPr>
        <w:t xml:space="preserve"> </w:t>
      </w:r>
      <w:r w:rsidRPr="00F65DA0">
        <w:rPr>
          <w:sz w:val="20"/>
          <w:szCs w:val="20"/>
        </w:rPr>
        <w:t>Koch,</w:t>
      </w:r>
      <w:r>
        <w:rPr>
          <w:sz w:val="20"/>
          <w:szCs w:val="20"/>
        </w:rPr>
        <w:t xml:space="preserve"> </w:t>
      </w:r>
      <w:r w:rsidRPr="00F65DA0">
        <w:rPr>
          <w:i/>
          <w:sz w:val="20"/>
          <w:szCs w:val="20"/>
        </w:rPr>
        <w:t>Angeklagter</w:t>
      </w:r>
      <w:r w:rsidRPr="00F65DA0"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F65DA0">
        <w:rPr>
          <w:b/>
          <w:sz w:val="20"/>
          <w:szCs w:val="20"/>
        </w:rPr>
        <w:t>Florian</w:t>
      </w:r>
      <w:r>
        <w:rPr>
          <w:b/>
          <w:sz w:val="20"/>
          <w:szCs w:val="20"/>
        </w:rPr>
        <w:t xml:space="preserve"> </w:t>
      </w:r>
      <w:r w:rsidRPr="00F65DA0">
        <w:rPr>
          <w:b/>
          <w:sz w:val="20"/>
          <w:szCs w:val="20"/>
        </w:rPr>
        <w:t>Bender</w:t>
      </w:r>
    </w:p>
    <w:p w:rsidR="00F65DA0" w:rsidRPr="00F65DA0" w:rsidRDefault="00F65DA0" w:rsidP="00F65DA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F65DA0">
        <w:rPr>
          <w:sz w:val="20"/>
          <w:szCs w:val="20"/>
        </w:rPr>
        <w:t>Biegler,</w:t>
      </w:r>
      <w:r>
        <w:rPr>
          <w:sz w:val="20"/>
          <w:szCs w:val="20"/>
        </w:rPr>
        <w:t xml:space="preserve"> </w:t>
      </w:r>
      <w:r w:rsidRPr="00F65DA0">
        <w:rPr>
          <w:i/>
          <w:sz w:val="20"/>
          <w:szCs w:val="20"/>
        </w:rPr>
        <w:t>Verteidigerin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F65DA0">
        <w:rPr>
          <w:b/>
          <w:sz w:val="20"/>
          <w:szCs w:val="20"/>
        </w:rPr>
        <w:t>Marion</w:t>
      </w:r>
      <w:r>
        <w:rPr>
          <w:b/>
          <w:sz w:val="20"/>
          <w:szCs w:val="20"/>
        </w:rPr>
        <w:t xml:space="preserve"> </w:t>
      </w:r>
      <w:r w:rsidRPr="00F65DA0">
        <w:rPr>
          <w:b/>
          <w:sz w:val="20"/>
          <w:szCs w:val="20"/>
        </w:rPr>
        <w:t>Mainka</w:t>
      </w:r>
    </w:p>
    <w:p w:rsidR="00F65DA0" w:rsidRPr="00F65DA0" w:rsidRDefault="00F65DA0" w:rsidP="00512F0F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F65DA0">
        <w:rPr>
          <w:sz w:val="20"/>
          <w:szCs w:val="20"/>
        </w:rPr>
        <w:t>Nelson,</w:t>
      </w:r>
      <w:r>
        <w:rPr>
          <w:sz w:val="20"/>
          <w:szCs w:val="20"/>
        </w:rPr>
        <w:t xml:space="preserve"> </w:t>
      </w:r>
      <w:r w:rsidRPr="00F65DA0">
        <w:rPr>
          <w:i/>
          <w:sz w:val="20"/>
          <w:szCs w:val="20"/>
        </w:rPr>
        <w:t>Staatsanwältin</w:t>
      </w:r>
      <w:r w:rsidRPr="00F65DA0">
        <w:rPr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E69CE">
        <w:rPr>
          <w:b/>
          <w:sz w:val="20"/>
          <w:szCs w:val="20"/>
        </w:rPr>
        <w:t>Ivana Langmajer</w:t>
      </w:r>
    </w:p>
    <w:p w:rsidR="00F65DA0" w:rsidRPr="00F65DA0" w:rsidRDefault="00F65DA0" w:rsidP="00512F0F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F65DA0">
        <w:rPr>
          <w:sz w:val="20"/>
          <w:szCs w:val="20"/>
        </w:rPr>
        <w:t>Christian</w:t>
      </w:r>
      <w:r>
        <w:rPr>
          <w:sz w:val="20"/>
          <w:szCs w:val="20"/>
        </w:rPr>
        <w:t xml:space="preserve"> </w:t>
      </w:r>
      <w:r w:rsidRPr="00F65DA0">
        <w:rPr>
          <w:sz w:val="20"/>
          <w:szCs w:val="20"/>
        </w:rPr>
        <w:t>Lauterbach,</w:t>
      </w:r>
      <w:r>
        <w:rPr>
          <w:sz w:val="20"/>
          <w:szCs w:val="20"/>
        </w:rPr>
        <w:t xml:space="preserve"> </w:t>
      </w:r>
      <w:r w:rsidRPr="00F65DA0">
        <w:rPr>
          <w:i/>
          <w:sz w:val="20"/>
          <w:szCs w:val="20"/>
        </w:rPr>
        <w:t>Zeuge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512F0F">
        <w:rPr>
          <w:b/>
          <w:sz w:val="20"/>
          <w:szCs w:val="20"/>
        </w:rPr>
        <w:t>Jürgen Lorenzen</w:t>
      </w:r>
    </w:p>
    <w:p w:rsidR="00F65DA0" w:rsidRPr="00F65DA0" w:rsidRDefault="00F65DA0" w:rsidP="00F65DA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F65DA0">
        <w:rPr>
          <w:sz w:val="20"/>
          <w:szCs w:val="20"/>
        </w:rPr>
        <w:t>Franziska</w:t>
      </w:r>
      <w:r>
        <w:rPr>
          <w:sz w:val="20"/>
          <w:szCs w:val="20"/>
        </w:rPr>
        <w:t xml:space="preserve"> </w:t>
      </w:r>
      <w:r w:rsidRPr="00F65DA0">
        <w:rPr>
          <w:sz w:val="20"/>
          <w:szCs w:val="20"/>
        </w:rPr>
        <w:t>Meiser,</w:t>
      </w:r>
      <w:r>
        <w:rPr>
          <w:sz w:val="20"/>
          <w:szCs w:val="20"/>
        </w:rPr>
        <w:t xml:space="preserve"> </w:t>
      </w:r>
      <w:r w:rsidRPr="00F65DA0">
        <w:rPr>
          <w:i/>
          <w:sz w:val="20"/>
          <w:szCs w:val="20"/>
        </w:rPr>
        <w:t>Nebenklägerin</w:t>
      </w:r>
      <w:r>
        <w:rPr>
          <w:i/>
          <w:sz w:val="20"/>
          <w:szCs w:val="20"/>
        </w:rPr>
        <w:t xml:space="preserve"> </w:t>
      </w:r>
      <w:r w:rsidRPr="00F65DA0">
        <w:rPr>
          <w:sz w:val="20"/>
          <w:szCs w:val="20"/>
        </w:rPr>
        <w:t>&amp;</w:t>
      </w:r>
      <w:r>
        <w:rPr>
          <w:sz w:val="20"/>
          <w:szCs w:val="20"/>
        </w:rPr>
        <w:t xml:space="preserve"> </w:t>
      </w:r>
      <w:r w:rsidRPr="00F65DA0">
        <w:rPr>
          <w:i/>
          <w:sz w:val="20"/>
          <w:szCs w:val="20"/>
        </w:rPr>
        <w:t>Zeugin</w:t>
      </w:r>
      <w:r w:rsidR="00512F0F">
        <w:rPr>
          <w:b/>
          <w:sz w:val="20"/>
          <w:szCs w:val="20"/>
        </w:rPr>
        <w:tab/>
        <w:t>Rosana Cleve</w:t>
      </w:r>
    </w:p>
    <w:p w:rsidR="00500722" w:rsidRPr="00F65DA0" w:rsidRDefault="00500722" w:rsidP="0070293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</w:p>
    <w:p w:rsidR="000B0C45" w:rsidRPr="00F65DA0" w:rsidRDefault="000B0C45" w:rsidP="0070293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</w:p>
    <w:p w:rsidR="00702930" w:rsidRPr="00500722" w:rsidRDefault="00702930" w:rsidP="00F65DA0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500722">
        <w:rPr>
          <w:sz w:val="20"/>
          <w:szCs w:val="20"/>
        </w:rPr>
        <w:t>Premiere</w:t>
      </w:r>
      <w:r w:rsidR="00F65DA0">
        <w:rPr>
          <w:sz w:val="20"/>
          <w:szCs w:val="20"/>
        </w:rPr>
        <w:t xml:space="preserve"> </w:t>
      </w:r>
      <w:r w:rsidRPr="00500722">
        <w:rPr>
          <w:sz w:val="20"/>
          <w:szCs w:val="20"/>
        </w:rPr>
        <w:t>|</w:t>
      </w:r>
      <w:r w:rsidR="00F65DA0">
        <w:rPr>
          <w:sz w:val="20"/>
          <w:szCs w:val="20"/>
        </w:rPr>
        <w:t xml:space="preserve"> 10</w:t>
      </w:r>
      <w:r w:rsidRPr="00500722">
        <w:rPr>
          <w:sz w:val="20"/>
          <w:szCs w:val="20"/>
        </w:rPr>
        <w:t>.</w:t>
      </w:r>
      <w:r w:rsidR="00F65DA0">
        <w:rPr>
          <w:sz w:val="20"/>
          <w:szCs w:val="20"/>
        </w:rPr>
        <w:t xml:space="preserve"> September </w:t>
      </w:r>
      <w:r w:rsidR="00E33D01" w:rsidRPr="00500722">
        <w:rPr>
          <w:sz w:val="20"/>
          <w:szCs w:val="20"/>
        </w:rPr>
        <w:t>2016</w:t>
      </w:r>
    </w:p>
    <w:p w:rsidR="00702930" w:rsidRPr="00500722" w:rsidRDefault="00702930" w:rsidP="00500722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500722">
        <w:rPr>
          <w:sz w:val="20"/>
          <w:szCs w:val="20"/>
        </w:rPr>
        <w:t>Dauer</w:t>
      </w:r>
      <w:r w:rsidR="00F65DA0">
        <w:rPr>
          <w:sz w:val="20"/>
          <w:szCs w:val="20"/>
        </w:rPr>
        <w:t xml:space="preserve"> </w:t>
      </w:r>
      <w:r w:rsidRPr="00500722">
        <w:rPr>
          <w:sz w:val="20"/>
          <w:szCs w:val="20"/>
        </w:rPr>
        <w:t>|</w:t>
      </w:r>
      <w:r w:rsidR="00F65DA0">
        <w:rPr>
          <w:sz w:val="20"/>
          <w:szCs w:val="20"/>
        </w:rPr>
        <w:t xml:space="preserve"> 2 </w:t>
      </w:r>
      <w:r w:rsidRPr="00500722">
        <w:rPr>
          <w:sz w:val="20"/>
          <w:szCs w:val="20"/>
        </w:rPr>
        <w:t>Std</w:t>
      </w:r>
      <w:r w:rsidR="00E33D01" w:rsidRPr="00500722">
        <w:rPr>
          <w:sz w:val="20"/>
          <w:szCs w:val="20"/>
        </w:rPr>
        <w:t>.</w:t>
      </w:r>
      <w:r w:rsidR="00F65DA0">
        <w:rPr>
          <w:sz w:val="20"/>
          <w:szCs w:val="20"/>
        </w:rPr>
        <w:t xml:space="preserve"> 30 </w:t>
      </w:r>
      <w:r w:rsidR="00E33D01" w:rsidRPr="00500722">
        <w:rPr>
          <w:sz w:val="20"/>
          <w:szCs w:val="20"/>
        </w:rPr>
        <w:t>Min</w:t>
      </w:r>
      <w:r w:rsidR="00500722" w:rsidRPr="00500722">
        <w:rPr>
          <w:sz w:val="20"/>
          <w:szCs w:val="20"/>
        </w:rPr>
        <w:t>.</w:t>
      </w:r>
      <w:r w:rsidR="00F65DA0">
        <w:rPr>
          <w:sz w:val="20"/>
          <w:szCs w:val="20"/>
        </w:rPr>
        <w:t xml:space="preserve"> </w:t>
      </w:r>
      <w:r w:rsidR="000B0C45">
        <w:rPr>
          <w:sz w:val="20"/>
          <w:szCs w:val="20"/>
        </w:rPr>
        <w:t>|</w:t>
      </w:r>
      <w:r w:rsidR="00F65DA0">
        <w:rPr>
          <w:sz w:val="20"/>
          <w:szCs w:val="20"/>
        </w:rPr>
        <w:t xml:space="preserve"> </w:t>
      </w:r>
      <w:r w:rsidR="000B0C45">
        <w:rPr>
          <w:sz w:val="20"/>
          <w:szCs w:val="20"/>
        </w:rPr>
        <w:t>Eine</w:t>
      </w:r>
      <w:r w:rsidR="00F65DA0">
        <w:rPr>
          <w:sz w:val="20"/>
          <w:szCs w:val="20"/>
        </w:rPr>
        <w:t xml:space="preserve"> </w:t>
      </w:r>
      <w:r w:rsidR="000B0C45">
        <w:rPr>
          <w:sz w:val="20"/>
          <w:szCs w:val="20"/>
        </w:rPr>
        <w:t>Pause</w:t>
      </w:r>
    </w:p>
    <w:p w:rsidR="00702930" w:rsidRPr="00500722" w:rsidRDefault="00702930" w:rsidP="00512F0F">
      <w:pPr>
        <w:pStyle w:val="KeinLeerraum"/>
        <w:pBdr>
          <w:bottom w:val="single" w:sz="12" w:space="1" w:color="auto"/>
        </w:pBdr>
        <w:jc w:val="both"/>
        <w:rPr>
          <w:sz w:val="20"/>
          <w:szCs w:val="20"/>
        </w:rPr>
      </w:pPr>
      <w:r w:rsidRPr="00500722">
        <w:rPr>
          <w:sz w:val="20"/>
          <w:szCs w:val="20"/>
        </w:rPr>
        <w:t>Fotos</w:t>
      </w:r>
      <w:r w:rsidR="00F65DA0">
        <w:rPr>
          <w:sz w:val="20"/>
          <w:szCs w:val="20"/>
        </w:rPr>
        <w:t xml:space="preserve"> </w:t>
      </w:r>
      <w:r w:rsidRPr="00500722">
        <w:rPr>
          <w:sz w:val="20"/>
          <w:szCs w:val="20"/>
        </w:rPr>
        <w:t>|</w:t>
      </w:r>
      <w:r w:rsidR="00F65DA0">
        <w:rPr>
          <w:sz w:val="20"/>
          <w:szCs w:val="20"/>
        </w:rPr>
        <w:t xml:space="preserve"> </w:t>
      </w:r>
      <w:r w:rsidRPr="00500722">
        <w:rPr>
          <w:sz w:val="20"/>
          <w:szCs w:val="20"/>
        </w:rPr>
        <w:t>©</w:t>
      </w:r>
      <w:r w:rsidR="00F65DA0">
        <w:rPr>
          <w:sz w:val="20"/>
          <w:szCs w:val="20"/>
        </w:rPr>
        <w:t xml:space="preserve"> </w:t>
      </w:r>
      <w:r w:rsidR="00E33D01" w:rsidRPr="00500722">
        <w:rPr>
          <w:sz w:val="20"/>
          <w:szCs w:val="20"/>
        </w:rPr>
        <w:t>Klaus</w:t>
      </w:r>
      <w:r w:rsidR="00F65DA0">
        <w:rPr>
          <w:sz w:val="20"/>
          <w:szCs w:val="20"/>
        </w:rPr>
        <w:t xml:space="preserve"> </w:t>
      </w:r>
      <w:r w:rsidR="00E33D01" w:rsidRPr="00500722">
        <w:rPr>
          <w:sz w:val="20"/>
          <w:szCs w:val="20"/>
        </w:rPr>
        <w:t>Lefebvre</w:t>
      </w:r>
      <w:r w:rsidR="00FE69CE">
        <w:rPr>
          <w:sz w:val="20"/>
          <w:szCs w:val="20"/>
        </w:rPr>
        <w:t xml:space="preserve">, Annika Bade, Felix J. Mohr, </w:t>
      </w:r>
      <w:r w:rsidR="00512F0F">
        <w:rPr>
          <w:sz w:val="20"/>
          <w:szCs w:val="20"/>
        </w:rPr>
        <w:t>Tanja Weidner (bitte auf Dateinamen achten)</w:t>
      </w:r>
    </w:p>
    <w:p w:rsidR="00702930" w:rsidRPr="00962DB4" w:rsidRDefault="00702930" w:rsidP="00702930">
      <w:pPr>
        <w:pStyle w:val="KeinLeerraum"/>
        <w:pBdr>
          <w:bottom w:val="single" w:sz="12" w:space="1" w:color="auto"/>
        </w:pBdr>
        <w:jc w:val="both"/>
        <w:rPr>
          <w:b/>
        </w:rPr>
      </w:pPr>
    </w:p>
    <w:p w:rsidR="00500722" w:rsidRDefault="00500722" w:rsidP="00702930">
      <w:pPr>
        <w:pStyle w:val="KeinLeerraum"/>
        <w:jc w:val="center"/>
        <w:rPr>
          <w:b/>
          <w:sz w:val="18"/>
          <w:szCs w:val="18"/>
        </w:rPr>
      </w:pPr>
    </w:p>
    <w:p w:rsidR="00702930" w:rsidRPr="00962DB4" w:rsidRDefault="00702930" w:rsidP="00702930">
      <w:pPr>
        <w:pStyle w:val="KeinLeerraum"/>
        <w:jc w:val="center"/>
        <w:rPr>
          <w:b/>
          <w:sz w:val="18"/>
          <w:szCs w:val="18"/>
        </w:rPr>
      </w:pPr>
      <w:r w:rsidRPr="00962DB4">
        <w:rPr>
          <w:b/>
          <w:sz w:val="18"/>
          <w:szCs w:val="18"/>
        </w:rPr>
        <w:t>WOLFGANG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BORCHERT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THEATER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●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AM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MITTELHAFEN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10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●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48155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MÜNSTER</w:t>
      </w:r>
    </w:p>
    <w:p w:rsidR="00702930" w:rsidRPr="00962DB4" w:rsidRDefault="00702930" w:rsidP="00702930">
      <w:pPr>
        <w:pStyle w:val="KeinLeerraum"/>
        <w:jc w:val="center"/>
        <w:rPr>
          <w:b/>
          <w:sz w:val="18"/>
          <w:szCs w:val="18"/>
        </w:rPr>
      </w:pPr>
      <w:r w:rsidRPr="00962DB4">
        <w:rPr>
          <w:b/>
          <w:sz w:val="18"/>
          <w:szCs w:val="18"/>
          <w:u w:val="single"/>
        </w:rPr>
        <w:t>DRAMATURGIE</w:t>
      </w:r>
      <w:r w:rsidR="00F65DA0">
        <w:rPr>
          <w:b/>
          <w:sz w:val="18"/>
          <w:szCs w:val="18"/>
          <w:u w:val="single"/>
        </w:rPr>
        <w:t xml:space="preserve"> </w:t>
      </w:r>
      <w:r w:rsidRPr="00962DB4">
        <w:rPr>
          <w:b/>
          <w:sz w:val="18"/>
          <w:szCs w:val="18"/>
          <w:u w:val="single"/>
        </w:rPr>
        <w:t>/</w:t>
      </w:r>
      <w:r w:rsidR="00F65DA0">
        <w:rPr>
          <w:b/>
          <w:sz w:val="18"/>
          <w:szCs w:val="18"/>
          <w:u w:val="single"/>
        </w:rPr>
        <w:t xml:space="preserve"> </w:t>
      </w:r>
      <w:r w:rsidRPr="00962DB4">
        <w:rPr>
          <w:b/>
          <w:sz w:val="18"/>
          <w:szCs w:val="18"/>
          <w:u w:val="single"/>
        </w:rPr>
        <w:t>PRESSE</w:t>
      </w:r>
      <w:r w:rsidRPr="00962DB4">
        <w:rPr>
          <w:b/>
          <w:sz w:val="18"/>
          <w:szCs w:val="18"/>
        </w:rPr>
        <w:t>: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TANJA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WEIDNER</w:t>
      </w:r>
      <w:r w:rsidR="00F65DA0">
        <w:rPr>
          <w:b/>
          <w:sz w:val="18"/>
          <w:szCs w:val="18"/>
        </w:rPr>
        <w:t xml:space="preserve"> </w:t>
      </w:r>
      <w:r w:rsidRPr="00962DB4">
        <w:rPr>
          <w:b/>
          <w:sz w:val="18"/>
          <w:szCs w:val="18"/>
        </w:rPr>
        <w:t>(Chefdramaturgin)</w:t>
      </w:r>
    </w:p>
    <w:p w:rsidR="00702930" w:rsidRPr="00FE69CE" w:rsidRDefault="00702930" w:rsidP="00702930">
      <w:pPr>
        <w:pStyle w:val="KeinLeerraum"/>
        <w:jc w:val="center"/>
        <w:rPr>
          <w:b/>
          <w:sz w:val="18"/>
          <w:szCs w:val="18"/>
          <w:lang w:val="en-US"/>
        </w:rPr>
      </w:pPr>
      <w:r w:rsidRPr="00FE69CE">
        <w:rPr>
          <w:b/>
          <w:sz w:val="18"/>
          <w:szCs w:val="18"/>
          <w:lang w:val="en-US"/>
        </w:rPr>
        <w:t>TEL: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0251.399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07-14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●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MAIL: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hyperlink r:id="rId6" w:history="1">
        <w:r w:rsidRPr="00FE69CE">
          <w:rPr>
            <w:rStyle w:val="Hyperlink"/>
            <w:sz w:val="18"/>
            <w:szCs w:val="18"/>
            <w:lang w:val="en-US"/>
          </w:rPr>
          <w:t>presse@wolfgang-borchert-theater.de</w:t>
        </w:r>
      </w:hyperlink>
      <w:r w:rsidR="00F65DA0" w:rsidRPr="00FE69CE">
        <w:rPr>
          <w:b/>
          <w:sz w:val="18"/>
          <w:szCs w:val="18"/>
          <w:lang w:val="en-US"/>
        </w:rPr>
        <w:t xml:space="preserve">  </w:t>
      </w:r>
    </w:p>
    <w:p w:rsidR="00702930" w:rsidRPr="00FE69CE" w:rsidRDefault="00702930" w:rsidP="00702930">
      <w:pPr>
        <w:pStyle w:val="KeinLeerraum"/>
        <w:jc w:val="center"/>
        <w:rPr>
          <w:b/>
          <w:sz w:val="18"/>
          <w:szCs w:val="18"/>
          <w:lang w:val="en-US"/>
        </w:rPr>
      </w:pPr>
      <w:r w:rsidRPr="00FE69CE">
        <w:rPr>
          <w:b/>
          <w:sz w:val="18"/>
          <w:szCs w:val="18"/>
          <w:u w:val="single"/>
          <w:lang w:val="en-US"/>
        </w:rPr>
        <w:t>TICKETS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●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TEL: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0251.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400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19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●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FAX: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0251.400</w:t>
      </w:r>
      <w:r w:rsidR="00F65DA0" w:rsidRPr="00FE69CE">
        <w:rPr>
          <w:b/>
          <w:sz w:val="18"/>
          <w:szCs w:val="18"/>
          <w:lang w:val="en-US"/>
        </w:rPr>
        <w:t xml:space="preserve"> </w:t>
      </w:r>
      <w:r w:rsidRPr="00FE69CE">
        <w:rPr>
          <w:b/>
          <w:sz w:val="18"/>
          <w:szCs w:val="18"/>
          <w:lang w:val="en-US"/>
        </w:rPr>
        <w:t>10</w:t>
      </w:r>
    </w:p>
    <w:p w:rsidR="008947CA" w:rsidRPr="00FE69CE" w:rsidRDefault="001A1740" w:rsidP="00500722">
      <w:pPr>
        <w:pStyle w:val="KeinLeerraum"/>
        <w:jc w:val="center"/>
        <w:rPr>
          <w:b/>
          <w:sz w:val="18"/>
          <w:szCs w:val="18"/>
          <w:lang w:val="en-US"/>
        </w:rPr>
      </w:pPr>
      <w:hyperlink r:id="rId7" w:history="1">
        <w:r w:rsidR="00702930" w:rsidRPr="00FE69CE">
          <w:rPr>
            <w:rStyle w:val="Hyperlink"/>
            <w:sz w:val="18"/>
            <w:szCs w:val="18"/>
            <w:lang w:val="en-US"/>
          </w:rPr>
          <w:t>tickets@wolfgang-borchert-theater.de</w:t>
        </w:r>
      </w:hyperlink>
      <w:r w:rsidR="00F65DA0" w:rsidRPr="00FE69CE">
        <w:rPr>
          <w:sz w:val="18"/>
          <w:szCs w:val="18"/>
          <w:lang w:val="en-US"/>
        </w:rPr>
        <w:t xml:space="preserve"> </w:t>
      </w:r>
      <w:r w:rsidR="00702930" w:rsidRPr="00FE69CE">
        <w:rPr>
          <w:b/>
          <w:sz w:val="18"/>
          <w:szCs w:val="18"/>
          <w:lang w:val="en-US"/>
        </w:rPr>
        <w:t>●</w:t>
      </w:r>
      <w:r w:rsidR="00F65DA0" w:rsidRPr="00FE69CE">
        <w:rPr>
          <w:sz w:val="18"/>
          <w:szCs w:val="18"/>
          <w:lang w:val="en-US"/>
        </w:rPr>
        <w:t xml:space="preserve"> </w:t>
      </w:r>
      <w:hyperlink r:id="rId8" w:history="1">
        <w:r w:rsidR="00702930" w:rsidRPr="00FE69CE">
          <w:rPr>
            <w:rStyle w:val="Hyperlink"/>
            <w:sz w:val="18"/>
            <w:szCs w:val="18"/>
            <w:lang w:val="en-US"/>
          </w:rPr>
          <w:t>www.wolfgang-borchert-theater.de</w:t>
        </w:r>
      </w:hyperlink>
    </w:p>
    <w:sectPr w:rsidR="008947CA" w:rsidRPr="00FE69CE" w:rsidSect="00164A6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C58B3"/>
    <w:multiLevelType w:val="multilevel"/>
    <w:tmpl w:val="04070023"/>
    <w:lvl w:ilvl="0">
      <w:start w:val="1"/>
      <w:numFmt w:val="upperRoman"/>
      <w:pStyle w:val="berschrift1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30"/>
    <w:rsid w:val="00075558"/>
    <w:rsid w:val="000B0C45"/>
    <w:rsid w:val="001A1740"/>
    <w:rsid w:val="00317729"/>
    <w:rsid w:val="00500722"/>
    <w:rsid w:val="00512F0F"/>
    <w:rsid w:val="006258A1"/>
    <w:rsid w:val="00702930"/>
    <w:rsid w:val="008947CA"/>
    <w:rsid w:val="00E33D01"/>
    <w:rsid w:val="00ED7978"/>
    <w:rsid w:val="00F65DA0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D5B5"/>
  <w15:docId w15:val="{940BAB1E-CCBF-47B0-A8E3-8829595A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02930"/>
    <w:pPr>
      <w:spacing w:after="0" w:line="240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702930"/>
    <w:pPr>
      <w:keepNext/>
      <w:numPr>
        <w:numId w:val="1"/>
      </w:numPr>
      <w:tabs>
        <w:tab w:val="left" w:pos="2268"/>
      </w:tabs>
      <w:jc w:val="center"/>
      <w:outlineLvl w:val="0"/>
    </w:pPr>
    <w:rPr>
      <w:rFonts w:ascii="Bookman Old Style" w:eastAsia="Times New Roman" w:hAnsi="Bookman Old Style"/>
      <w:b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702930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02930"/>
    <w:rPr>
      <w:rFonts w:ascii="Bookman Old Style" w:eastAsia="Times New Roman" w:hAnsi="Bookman Old Style" w:cs="Times New Roman"/>
      <w:b/>
      <w:sz w:val="24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702930"/>
    <w:rPr>
      <w:rFonts w:ascii="Arial" w:eastAsia="Times New Roman" w:hAnsi="Arial" w:cs="Arial"/>
      <w:b/>
      <w:bCs/>
      <w:sz w:val="26"/>
      <w:szCs w:val="26"/>
      <w:lang w:eastAsia="de-DE"/>
    </w:rPr>
  </w:style>
  <w:style w:type="paragraph" w:customStyle="1" w:styleId="center">
    <w:name w:val="center"/>
    <w:basedOn w:val="Standard"/>
    <w:rsid w:val="00702930"/>
    <w:pPr>
      <w:spacing w:before="100" w:beforeAutospacing="1" w:after="100" w:afterAutospacing="1" w:line="360" w:lineRule="atLeast"/>
      <w:jc w:val="center"/>
    </w:pPr>
    <w:rPr>
      <w:rFonts w:ascii="Verdana" w:eastAsia="Times New Roman" w:hAnsi="Verdana"/>
      <w:color w:val="666666"/>
      <w:sz w:val="19"/>
      <w:szCs w:val="19"/>
      <w:lang w:eastAsia="de-DE"/>
    </w:rPr>
  </w:style>
  <w:style w:type="character" w:styleId="Hyperlink">
    <w:name w:val="Hyperlink"/>
    <w:rsid w:val="00702930"/>
    <w:rPr>
      <w:color w:val="0000FF"/>
      <w:u w:val="single"/>
    </w:rPr>
  </w:style>
  <w:style w:type="paragraph" w:styleId="KeinLeerraum">
    <w:name w:val="No Spacing"/>
    <w:uiPriority w:val="1"/>
    <w:qFormat/>
    <w:rsid w:val="00702930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Standard"/>
    <w:uiPriority w:val="99"/>
    <w:unhideWhenUsed/>
    <w:rsid w:val="007029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uiPriority w:val="22"/>
    <w:qFormat/>
    <w:rsid w:val="0070293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29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29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lfgang-borchert-theater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ckets@wolfgang-borchert-theat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e@wolfgang-borchert-theater.d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Dramaturgie</dc:creator>
  <cp:lastModifiedBy>Chefdramaturgie</cp:lastModifiedBy>
  <cp:revision>3</cp:revision>
  <cp:lastPrinted>2015-09-23T10:36:00Z</cp:lastPrinted>
  <dcterms:created xsi:type="dcterms:W3CDTF">2023-06-29T13:15:00Z</dcterms:created>
  <dcterms:modified xsi:type="dcterms:W3CDTF">2023-06-29T13:16:00Z</dcterms:modified>
</cp:coreProperties>
</file>